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6C2" w:rsidRPr="005A76C2" w:rsidRDefault="005A76C2" w:rsidP="005A76C2">
      <w:pPr>
        <w:widowControl/>
        <w:jc w:val="center"/>
        <w:rPr>
          <w:rFonts w:ascii="標楷體" w:hAnsi="標楷體"/>
          <w:sz w:val="56"/>
          <w:szCs w:val="56"/>
        </w:rPr>
      </w:pPr>
      <w:r w:rsidRPr="005A76C2">
        <w:rPr>
          <w:rFonts w:ascii="標楷體" w:hAnsi="標楷體" w:hint="eastAsia"/>
          <w:sz w:val="56"/>
          <w:szCs w:val="56"/>
        </w:rPr>
        <w:t>新生醫護管理專科學校</w:t>
      </w:r>
    </w:p>
    <w:p w:rsidR="005A76C2" w:rsidRPr="005A76C2" w:rsidRDefault="005A76C2" w:rsidP="005A76C2">
      <w:pPr>
        <w:widowControl/>
        <w:jc w:val="center"/>
        <w:rPr>
          <w:rFonts w:ascii="標楷體" w:hAnsi="標楷體"/>
          <w:sz w:val="56"/>
          <w:szCs w:val="56"/>
        </w:rPr>
      </w:pPr>
      <w:r w:rsidRPr="005A76C2">
        <w:rPr>
          <w:rFonts w:ascii="標楷體" w:hAnsi="標楷體" w:hint="eastAsia"/>
          <w:sz w:val="56"/>
          <w:szCs w:val="56"/>
        </w:rPr>
        <w:t>國際商務科</w:t>
      </w:r>
    </w:p>
    <w:p w:rsidR="005A76C2" w:rsidRDefault="005A76C2" w:rsidP="005A76C2">
      <w:pPr>
        <w:widowControl/>
        <w:jc w:val="center"/>
        <w:rPr>
          <w:sz w:val="64"/>
          <w:szCs w:val="64"/>
        </w:rPr>
      </w:pPr>
    </w:p>
    <w:p w:rsidR="005A76C2" w:rsidRPr="005A76C2" w:rsidRDefault="009B2213" w:rsidP="005A76C2">
      <w:pPr>
        <w:widowControl/>
        <w:jc w:val="center"/>
        <w:rPr>
          <w:sz w:val="64"/>
          <w:szCs w:val="64"/>
        </w:rPr>
      </w:pPr>
      <w:r>
        <w:rPr>
          <w:sz w:val="64"/>
          <w:szCs w:val="64"/>
        </w:rPr>
        <w:t>10</w:t>
      </w:r>
      <w:r>
        <w:rPr>
          <w:rFonts w:hint="eastAsia"/>
          <w:sz w:val="64"/>
          <w:szCs w:val="64"/>
        </w:rPr>
        <w:t>5</w:t>
      </w:r>
      <w:r w:rsidR="005A76C2" w:rsidRPr="005A76C2">
        <w:rPr>
          <w:sz w:val="64"/>
          <w:szCs w:val="64"/>
        </w:rPr>
        <w:t>學年</w:t>
      </w:r>
    </w:p>
    <w:p w:rsidR="005A76C2" w:rsidRDefault="005A76C2" w:rsidP="005A76C2">
      <w:pPr>
        <w:pStyle w:val="A3"/>
        <w:adjustRightInd w:val="0"/>
        <w:snapToGrid w:val="0"/>
        <w:jc w:val="center"/>
        <w:rPr>
          <w:rFonts w:ascii="Times New Roman" w:eastAsia="標楷體" w:hAnsi="Times New Roman" w:cs="Times New Roman"/>
          <w:sz w:val="64"/>
          <w:szCs w:val="64"/>
        </w:rPr>
        <w:sectPr w:rsidR="005A76C2" w:rsidSect="00FC1680">
          <w:footerReference w:type="default" r:id="rId9"/>
          <w:type w:val="continuous"/>
          <w:pgSz w:w="11906" w:h="16838"/>
          <w:pgMar w:top="720" w:right="720" w:bottom="720" w:left="720" w:header="851" w:footer="992" w:gutter="0"/>
          <w:pgNumType w:start="1"/>
          <w:cols w:space="425"/>
          <w:docGrid w:type="lines" w:linePitch="360"/>
        </w:sectPr>
      </w:pPr>
      <w:r w:rsidRPr="005A76C2">
        <w:rPr>
          <w:rFonts w:ascii="Times New Roman" w:eastAsia="標楷體" w:hAnsi="Times New Roman" w:cs="Times New Roman"/>
          <w:sz w:val="64"/>
          <w:szCs w:val="64"/>
        </w:rPr>
        <w:t>課程結構介紹暨核心能力對應表</w:t>
      </w:r>
      <w:r>
        <w:rPr>
          <w:rFonts w:ascii="標楷體" w:hAnsi="標楷體" w:hint="eastAsia"/>
          <w:noProof/>
          <w:sz w:val="36"/>
        </w:rPr>
        <w:drawing>
          <wp:inline distT="0" distB="0" distL="0" distR="0" wp14:anchorId="34542149" wp14:editId="1A8DCD48">
            <wp:extent cx="3423399" cy="3474720"/>
            <wp:effectExtent l="0" t="0" r="571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8391" cy="3479787"/>
                    </a:xfrm>
                    <a:prstGeom prst="rect">
                      <a:avLst/>
                    </a:prstGeom>
                  </pic:spPr>
                </pic:pic>
              </a:graphicData>
            </a:graphic>
          </wp:inline>
        </w:drawing>
      </w:r>
    </w:p>
    <w:p w:rsidR="009B7448" w:rsidRPr="00D95658" w:rsidRDefault="009B7448" w:rsidP="009B7448">
      <w:pPr>
        <w:widowControl/>
        <w:jc w:val="center"/>
        <w:rPr>
          <w:rFonts w:ascii="標楷體" w:hAnsi="標楷體"/>
          <w:sz w:val="36"/>
          <w:szCs w:val="32"/>
        </w:rPr>
      </w:pPr>
      <w:r w:rsidRPr="00D95658">
        <w:rPr>
          <w:rFonts w:ascii="標楷體" w:hAnsi="標楷體" w:hint="eastAsia"/>
          <w:sz w:val="36"/>
          <w:szCs w:val="32"/>
        </w:rPr>
        <w:lastRenderedPageBreak/>
        <w:t>目 次</w:t>
      </w:r>
    </w:p>
    <w:p w:rsidR="009B7448" w:rsidRDefault="009B7448" w:rsidP="009B7448">
      <w:pPr>
        <w:pStyle w:val="1"/>
        <w:rPr>
          <w:rFonts w:asciiTheme="minorHAnsi" w:eastAsiaTheme="minorEastAsia" w:hAnsiTheme="minorHAnsi" w:cstheme="minorBidi"/>
          <w:noProof/>
          <w:szCs w:val="22"/>
        </w:rPr>
      </w:pPr>
      <w:r>
        <w:rPr>
          <w:rFonts w:ascii="標楷體" w:hAnsi="標楷體"/>
        </w:rPr>
        <w:fldChar w:fldCharType="begin"/>
      </w:r>
      <w:r>
        <w:rPr>
          <w:rFonts w:ascii="標楷體" w:hAnsi="標楷體"/>
        </w:rPr>
        <w:instrText xml:space="preserve"> </w:instrText>
      </w:r>
      <w:r>
        <w:rPr>
          <w:rFonts w:ascii="標楷體" w:hAnsi="標楷體" w:hint="eastAsia"/>
        </w:rPr>
        <w:instrText>TOC \o "1-1" \u</w:instrText>
      </w:r>
      <w:r>
        <w:rPr>
          <w:rFonts w:ascii="標楷體" w:hAnsi="標楷體"/>
        </w:rPr>
        <w:instrText xml:space="preserve"> </w:instrText>
      </w:r>
      <w:r>
        <w:rPr>
          <w:rFonts w:ascii="標楷體" w:hAnsi="標楷體"/>
        </w:rPr>
        <w:fldChar w:fldCharType="separate"/>
      </w:r>
      <w:r>
        <w:rPr>
          <w:rFonts w:hint="eastAsia"/>
          <w:noProof/>
        </w:rPr>
        <w:t>會計概論</w:t>
      </w:r>
      <w:r>
        <w:rPr>
          <w:noProof/>
        </w:rPr>
        <w:t>(</w:t>
      </w:r>
      <w:r>
        <w:rPr>
          <w:rFonts w:hint="eastAsia"/>
          <w:noProof/>
        </w:rPr>
        <w:t>一</w:t>
      </w:r>
      <w:r>
        <w:rPr>
          <w:noProof/>
        </w:rPr>
        <w:t>)</w:t>
      </w:r>
      <w:r>
        <w:rPr>
          <w:noProof/>
        </w:rPr>
        <w:tab/>
      </w:r>
      <w:r>
        <w:rPr>
          <w:noProof/>
        </w:rPr>
        <w:fldChar w:fldCharType="begin"/>
      </w:r>
      <w:r>
        <w:rPr>
          <w:noProof/>
        </w:rPr>
        <w:instrText xml:space="preserve"> PAGEREF _Toc400893865 \h </w:instrText>
      </w:r>
      <w:r>
        <w:rPr>
          <w:noProof/>
        </w:rPr>
      </w:r>
      <w:r>
        <w:rPr>
          <w:noProof/>
        </w:rPr>
        <w:fldChar w:fldCharType="separate"/>
      </w:r>
      <w:r>
        <w:rPr>
          <w:noProof/>
        </w:rPr>
        <w:t>1</w:t>
      </w:r>
      <w:r>
        <w:rPr>
          <w:noProof/>
        </w:rPr>
        <w:fldChar w:fldCharType="end"/>
      </w:r>
    </w:p>
    <w:p w:rsidR="009B7448" w:rsidRDefault="00EA0AEE" w:rsidP="009B7448">
      <w:pPr>
        <w:pStyle w:val="1"/>
        <w:rPr>
          <w:rFonts w:asciiTheme="minorHAnsi" w:eastAsiaTheme="minorEastAsia" w:hAnsiTheme="minorHAnsi" w:cstheme="minorBidi"/>
          <w:noProof/>
          <w:szCs w:val="22"/>
        </w:rPr>
      </w:pPr>
      <w:r>
        <w:rPr>
          <w:rFonts w:hint="eastAsia"/>
          <w:noProof/>
        </w:rPr>
        <w:t>經濟學</w:t>
      </w:r>
      <w:r>
        <w:rPr>
          <w:noProof/>
        </w:rPr>
        <w:t>(</w:t>
      </w:r>
      <w:r>
        <w:rPr>
          <w:rFonts w:hint="eastAsia"/>
          <w:noProof/>
        </w:rPr>
        <w:t>一</w:t>
      </w:r>
      <w:r>
        <w:rPr>
          <w:noProof/>
        </w:rPr>
        <w:t>)</w:t>
      </w:r>
      <w:r w:rsidR="009B7448">
        <w:rPr>
          <w:noProof/>
        </w:rPr>
        <w:tab/>
      </w:r>
      <w:r w:rsidR="009B7448">
        <w:rPr>
          <w:noProof/>
        </w:rPr>
        <w:fldChar w:fldCharType="begin"/>
      </w:r>
      <w:r w:rsidR="009B7448">
        <w:rPr>
          <w:noProof/>
        </w:rPr>
        <w:instrText xml:space="preserve"> PAGEREF _Toc400893866 \h </w:instrText>
      </w:r>
      <w:r w:rsidR="009B7448">
        <w:rPr>
          <w:noProof/>
        </w:rPr>
      </w:r>
      <w:r w:rsidR="009B7448">
        <w:rPr>
          <w:noProof/>
        </w:rPr>
        <w:fldChar w:fldCharType="separate"/>
      </w:r>
      <w:r w:rsidR="009B7448">
        <w:rPr>
          <w:noProof/>
        </w:rPr>
        <w:t>2</w:t>
      </w:r>
      <w:r w:rsidR="009B7448">
        <w:rPr>
          <w:noProof/>
        </w:rPr>
        <w:fldChar w:fldCharType="end"/>
      </w:r>
    </w:p>
    <w:p w:rsidR="009B7448" w:rsidRDefault="009B7448" w:rsidP="009B7448">
      <w:pPr>
        <w:pStyle w:val="1"/>
        <w:rPr>
          <w:rFonts w:asciiTheme="minorHAnsi" w:eastAsiaTheme="minorEastAsia" w:hAnsiTheme="minorHAnsi" w:cstheme="minorBidi"/>
          <w:noProof/>
          <w:szCs w:val="22"/>
        </w:rPr>
      </w:pPr>
      <w:r>
        <w:rPr>
          <w:rFonts w:hint="eastAsia"/>
          <w:noProof/>
        </w:rPr>
        <w:t>企業概論</w:t>
      </w:r>
      <w:r>
        <w:rPr>
          <w:noProof/>
        </w:rPr>
        <w:t>(</w:t>
      </w:r>
      <w:r>
        <w:rPr>
          <w:rFonts w:hint="eastAsia"/>
          <w:noProof/>
        </w:rPr>
        <w:t>一</w:t>
      </w:r>
      <w:r>
        <w:rPr>
          <w:noProof/>
        </w:rPr>
        <w:t>)</w:t>
      </w:r>
      <w:r>
        <w:rPr>
          <w:noProof/>
        </w:rPr>
        <w:tab/>
      </w:r>
      <w:r>
        <w:rPr>
          <w:noProof/>
        </w:rPr>
        <w:fldChar w:fldCharType="begin"/>
      </w:r>
      <w:r>
        <w:rPr>
          <w:noProof/>
        </w:rPr>
        <w:instrText xml:space="preserve"> PAGEREF _Toc400893867 \h </w:instrText>
      </w:r>
      <w:r>
        <w:rPr>
          <w:noProof/>
        </w:rPr>
      </w:r>
      <w:r>
        <w:rPr>
          <w:noProof/>
        </w:rPr>
        <w:fldChar w:fldCharType="separate"/>
      </w:r>
      <w:r>
        <w:rPr>
          <w:noProof/>
        </w:rPr>
        <w:t>3</w:t>
      </w:r>
      <w:r>
        <w:rPr>
          <w:noProof/>
        </w:rPr>
        <w:fldChar w:fldCharType="end"/>
      </w:r>
    </w:p>
    <w:p w:rsidR="009B7448" w:rsidRDefault="009B7448" w:rsidP="009B7448">
      <w:pPr>
        <w:pStyle w:val="1"/>
        <w:rPr>
          <w:rFonts w:asciiTheme="minorHAnsi" w:eastAsiaTheme="minorEastAsia" w:hAnsiTheme="minorHAnsi" w:cstheme="minorBidi"/>
          <w:noProof/>
          <w:szCs w:val="22"/>
        </w:rPr>
      </w:pPr>
      <w:r>
        <w:rPr>
          <w:rFonts w:hint="eastAsia"/>
          <w:noProof/>
        </w:rPr>
        <w:t>會議展覽概論</w:t>
      </w:r>
      <w:r>
        <w:rPr>
          <w:noProof/>
        </w:rPr>
        <w:t>(</w:t>
      </w:r>
      <w:r>
        <w:rPr>
          <w:rFonts w:hint="eastAsia"/>
          <w:noProof/>
        </w:rPr>
        <w:t>一</w:t>
      </w:r>
      <w:r>
        <w:rPr>
          <w:noProof/>
        </w:rPr>
        <w:t>)</w:t>
      </w:r>
      <w:r>
        <w:rPr>
          <w:noProof/>
        </w:rPr>
        <w:tab/>
      </w:r>
      <w:r>
        <w:rPr>
          <w:noProof/>
        </w:rPr>
        <w:fldChar w:fldCharType="begin"/>
      </w:r>
      <w:r>
        <w:rPr>
          <w:noProof/>
        </w:rPr>
        <w:instrText xml:space="preserve"> PAGEREF _Toc400893868 \h </w:instrText>
      </w:r>
      <w:r>
        <w:rPr>
          <w:noProof/>
        </w:rPr>
      </w:r>
      <w:r>
        <w:rPr>
          <w:noProof/>
        </w:rPr>
        <w:fldChar w:fldCharType="separate"/>
      </w:r>
      <w:r>
        <w:rPr>
          <w:noProof/>
        </w:rPr>
        <w:t>4</w:t>
      </w:r>
      <w:r>
        <w:rPr>
          <w:noProof/>
        </w:rPr>
        <w:fldChar w:fldCharType="end"/>
      </w:r>
    </w:p>
    <w:p w:rsidR="009B7448" w:rsidRDefault="00EA0AEE" w:rsidP="009B7448">
      <w:pPr>
        <w:pStyle w:val="1"/>
        <w:rPr>
          <w:rFonts w:asciiTheme="minorHAnsi" w:eastAsiaTheme="minorEastAsia" w:hAnsiTheme="minorHAnsi" w:cstheme="minorBidi"/>
          <w:noProof/>
          <w:szCs w:val="22"/>
        </w:rPr>
      </w:pPr>
      <w:r>
        <w:rPr>
          <w:rFonts w:hint="eastAsia"/>
          <w:noProof/>
        </w:rPr>
        <w:t>初級會計學</w:t>
      </w:r>
      <w:r>
        <w:rPr>
          <w:noProof/>
        </w:rPr>
        <w:t>(</w:t>
      </w:r>
      <w:r>
        <w:rPr>
          <w:rFonts w:hint="eastAsia"/>
          <w:noProof/>
        </w:rPr>
        <w:t>一</w:t>
      </w:r>
      <w:r>
        <w:rPr>
          <w:noProof/>
        </w:rPr>
        <w:t>)</w:t>
      </w:r>
      <w:r w:rsidR="009B7448">
        <w:rPr>
          <w:noProof/>
        </w:rPr>
        <w:tab/>
      </w:r>
      <w:r w:rsidR="009B7448">
        <w:rPr>
          <w:noProof/>
        </w:rPr>
        <w:fldChar w:fldCharType="begin"/>
      </w:r>
      <w:r w:rsidR="009B7448">
        <w:rPr>
          <w:noProof/>
        </w:rPr>
        <w:instrText xml:space="preserve"> PAGEREF _Toc400893869 \h </w:instrText>
      </w:r>
      <w:r w:rsidR="009B7448">
        <w:rPr>
          <w:noProof/>
        </w:rPr>
      </w:r>
      <w:r w:rsidR="009B7448">
        <w:rPr>
          <w:noProof/>
        </w:rPr>
        <w:fldChar w:fldCharType="separate"/>
      </w:r>
      <w:r w:rsidR="009B7448">
        <w:rPr>
          <w:noProof/>
        </w:rPr>
        <w:t>5</w:t>
      </w:r>
      <w:r w:rsidR="009B7448">
        <w:rPr>
          <w:noProof/>
        </w:rPr>
        <w:fldChar w:fldCharType="end"/>
      </w:r>
    </w:p>
    <w:p w:rsidR="009B7448" w:rsidRDefault="00EA0AEE" w:rsidP="009B7448">
      <w:pPr>
        <w:pStyle w:val="1"/>
        <w:rPr>
          <w:rFonts w:asciiTheme="minorHAnsi" w:eastAsiaTheme="minorEastAsia" w:hAnsiTheme="minorHAnsi" w:cstheme="minorBidi"/>
          <w:noProof/>
          <w:szCs w:val="22"/>
        </w:rPr>
      </w:pPr>
      <w:r>
        <w:rPr>
          <w:rFonts w:hint="eastAsia"/>
          <w:noProof/>
        </w:rPr>
        <w:t>統計學</w:t>
      </w:r>
      <w:r>
        <w:rPr>
          <w:noProof/>
        </w:rPr>
        <w:t>(</w:t>
      </w:r>
      <w:r>
        <w:rPr>
          <w:rFonts w:hint="eastAsia"/>
          <w:noProof/>
        </w:rPr>
        <w:t>一</w:t>
      </w:r>
      <w:r>
        <w:rPr>
          <w:noProof/>
        </w:rPr>
        <w:t>)</w:t>
      </w:r>
      <w:r w:rsidR="009B7448">
        <w:rPr>
          <w:noProof/>
        </w:rPr>
        <w:tab/>
      </w:r>
      <w:r w:rsidR="009B7448">
        <w:rPr>
          <w:noProof/>
        </w:rPr>
        <w:fldChar w:fldCharType="begin"/>
      </w:r>
      <w:r w:rsidR="009B7448">
        <w:rPr>
          <w:noProof/>
        </w:rPr>
        <w:instrText xml:space="preserve"> PAGEREF _Toc400893870 \h </w:instrText>
      </w:r>
      <w:r w:rsidR="009B7448">
        <w:rPr>
          <w:noProof/>
        </w:rPr>
      </w:r>
      <w:r w:rsidR="009B7448">
        <w:rPr>
          <w:noProof/>
        </w:rPr>
        <w:fldChar w:fldCharType="separate"/>
      </w:r>
      <w:r w:rsidR="009B7448">
        <w:rPr>
          <w:noProof/>
        </w:rPr>
        <w:t>6</w:t>
      </w:r>
      <w:r w:rsidR="009B7448">
        <w:rPr>
          <w:noProof/>
        </w:rPr>
        <w:fldChar w:fldCharType="end"/>
      </w:r>
    </w:p>
    <w:p w:rsidR="009B7448" w:rsidRDefault="00ED1D90" w:rsidP="009B7448">
      <w:pPr>
        <w:pStyle w:val="1"/>
        <w:rPr>
          <w:rFonts w:asciiTheme="minorHAnsi" w:eastAsiaTheme="minorEastAsia" w:hAnsiTheme="minorHAnsi" w:cstheme="minorBidi"/>
          <w:noProof/>
          <w:szCs w:val="22"/>
        </w:rPr>
      </w:pPr>
      <w:r>
        <w:rPr>
          <w:rFonts w:hint="eastAsia"/>
          <w:noProof/>
        </w:rPr>
        <w:t>國貿理論與政策</w:t>
      </w:r>
      <w:r>
        <w:rPr>
          <w:noProof/>
        </w:rPr>
        <w:t>(</w:t>
      </w:r>
      <w:r>
        <w:rPr>
          <w:rFonts w:hint="eastAsia"/>
          <w:noProof/>
        </w:rPr>
        <w:t>一</w:t>
      </w:r>
      <w:r>
        <w:rPr>
          <w:noProof/>
        </w:rPr>
        <w:t>)</w:t>
      </w:r>
      <w:r w:rsidR="009B7448">
        <w:rPr>
          <w:noProof/>
        </w:rPr>
        <w:tab/>
      </w:r>
      <w:r w:rsidR="009B7448">
        <w:rPr>
          <w:noProof/>
        </w:rPr>
        <w:fldChar w:fldCharType="begin"/>
      </w:r>
      <w:r w:rsidR="009B7448">
        <w:rPr>
          <w:noProof/>
        </w:rPr>
        <w:instrText xml:space="preserve"> PAGEREF _Toc400893871 \h </w:instrText>
      </w:r>
      <w:r w:rsidR="009B7448">
        <w:rPr>
          <w:noProof/>
        </w:rPr>
      </w:r>
      <w:r w:rsidR="009B7448">
        <w:rPr>
          <w:noProof/>
        </w:rPr>
        <w:fldChar w:fldCharType="separate"/>
      </w:r>
      <w:r w:rsidR="009B7448">
        <w:rPr>
          <w:noProof/>
        </w:rPr>
        <w:t>7</w:t>
      </w:r>
      <w:r w:rsidR="009B7448">
        <w:rPr>
          <w:noProof/>
        </w:rPr>
        <w:fldChar w:fldCharType="end"/>
      </w:r>
    </w:p>
    <w:p w:rsidR="009B7448" w:rsidRDefault="00ED1D90" w:rsidP="009B7448">
      <w:pPr>
        <w:pStyle w:val="1"/>
        <w:rPr>
          <w:rFonts w:asciiTheme="minorHAnsi" w:eastAsiaTheme="minorEastAsia" w:hAnsiTheme="minorHAnsi" w:cstheme="minorBidi"/>
          <w:noProof/>
          <w:szCs w:val="22"/>
        </w:rPr>
      </w:pPr>
      <w:r>
        <w:rPr>
          <w:rFonts w:hint="eastAsia"/>
          <w:noProof/>
        </w:rPr>
        <w:t>商業套裝軟體</w:t>
      </w:r>
      <w:r>
        <w:rPr>
          <w:noProof/>
        </w:rPr>
        <w:t>(</w:t>
      </w:r>
      <w:r>
        <w:rPr>
          <w:rFonts w:hint="eastAsia"/>
          <w:noProof/>
        </w:rPr>
        <w:t>一</w:t>
      </w:r>
      <w:r>
        <w:rPr>
          <w:noProof/>
        </w:rPr>
        <w:t>)</w:t>
      </w:r>
      <w:r w:rsidR="009B7448">
        <w:rPr>
          <w:noProof/>
        </w:rPr>
        <w:tab/>
      </w:r>
      <w:r w:rsidR="009B7448">
        <w:rPr>
          <w:noProof/>
        </w:rPr>
        <w:fldChar w:fldCharType="begin"/>
      </w:r>
      <w:r w:rsidR="009B7448">
        <w:rPr>
          <w:noProof/>
        </w:rPr>
        <w:instrText xml:space="preserve"> PAGEREF _Toc400893872 \h </w:instrText>
      </w:r>
      <w:r w:rsidR="009B7448">
        <w:rPr>
          <w:noProof/>
        </w:rPr>
      </w:r>
      <w:r w:rsidR="009B7448">
        <w:rPr>
          <w:noProof/>
        </w:rPr>
        <w:fldChar w:fldCharType="separate"/>
      </w:r>
      <w:r w:rsidR="009B7448">
        <w:rPr>
          <w:noProof/>
        </w:rPr>
        <w:t>8</w:t>
      </w:r>
      <w:r w:rsidR="009B7448">
        <w:rPr>
          <w:noProof/>
        </w:rPr>
        <w:fldChar w:fldCharType="end"/>
      </w:r>
    </w:p>
    <w:p w:rsidR="009B7448" w:rsidRDefault="00ED1D90" w:rsidP="009B7448">
      <w:pPr>
        <w:pStyle w:val="1"/>
        <w:rPr>
          <w:rFonts w:asciiTheme="minorHAnsi" w:eastAsiaTheme="minorEastAsia" w:hAnsiTheme="minorHAnsi" w:cstheme="minorBidi"/>
          <w:noProof/>
          <w:szCs w:val="22"/>
        </w:rPr>
      </w:pPr>
      <w:r>
        <w:rPr>
          <w:rFonts w:hint="eastAsia"/>
          <w:noProof/>
        </w:rPr>
        <w:t>行銷管理</w:t>
      </w:r>
      <w:r w:rsidR="009B7448">
        <w:rPr>
          <w:noProof/>
        </w:rPr>
        <w:tab/>
      </w:r>
      <w:r w:rsidR="009B7448">
        <w:rPr>
          <w:noProof/>
        </w:rPr>
        <w:fldChar w:fldCharType="begin"/>
      </w:r>
      <w:r w:rsidR="009B7448">
        <w:rPr>
          <w:noProof/>
        </w:rPr>
        <w:instrText xml:space="preserve"> PAGEREF _Toc400893873 \h </w:instrText>
      </w:r>
      <w:r w:rsidR="009B7448">
        <w:rPr>
          <w:noProof/>
        </w:rPr>
      </w:r>
      <w:r w:rsidR="009B7448">
        <w:rPr>
          <w:noProof/>
        </w:rPr>
        <w:fldChar w:fldCharType="separate"/>
      </w:r>
      <w:r w:rsidR="009B7448">
        <w:rPr>
          <w:noProof/>
        </w:rPr>
        <w:t>9</w:t>
      </w:r>
      <w:r w:rsidR="009B7448">
        <w:rPr>
          <w:noProof/>
        </w:rPr>
        <w:fldChar w:fldCharType="end"/>
      </w:r>
    </w:p>
    <w:p w:rsidR="009B7448" w:rsidRDefault="00ED1D90" w:rsidP="009B7448">
      <w:pPr>
        <w:pStyle w:val="1"/>
        <w:rPr>
          <w:rFonts w:asciiTheme="minorHAnsi" w:eastAsiaTheme="minorEastAsia" w:hAnsiTheme="minorHAnsi" w:cstheme="minorBidi"/>
          <w:noProof/>
          <w:szCs w:val="22"/>
        </w:rPr>
      </w:pPr>
      <w:r>
        <w:rPr>
          <w:rFonts w:hint="eastAsia"/>
          <w:noProof/>
        </w:rPr>
        <w:t>財務管理</w:t>
      </w:r>
      <w:r w:rsidR="009B7448">
        <w:rPr>
          <w:noProof/>
        </w:rPr>
        <w:tab/>
      </w:r>
      <w:r w:rsidR="009B7448">
        <w:rPr>
          <w:noProof/>
        </w:rPr>
        <w:fldChar w:fldCharType="begin"/>
      </w:r>
      <w:r w:rsidR="009B7448">
        <w:rPr>
          <w:noProof/>
        </w:rPr>
        <w:instrText xml:space="preserve"> PAGEREF _Toc400893874 \h </w:instrText>
      </w:r>
      <w:r w:rsidR="009B7448">
        <w:rPr>
          <w:noProof/>
        </w:rPr>
      </w:r>
      <w:r w:rsidR="009B7448">
        <w:rPr>
          <w:noProof/>
        </w:rPr>
        <w:fldChar w:fldCharType="separate"/>
      </w:r>
      <w:r w:rsidR="009B7448">
        <w:rPr>
          <w:noProof/>
        </w:rPr>
        <w:t>10</w:t>
      </w:r>
      <w:r w:rsidR="009B7448">
        <w:rPr>
          <w:noProof/>
        </w:rPr>
        <w:fldChar w:fldCharType="end"/>
      </w:r>
    </w:p>
    <w:p w:rsidR="009B7448" w:rsidRDefault="00ED1D90" w:rsidP="009B7448">
      <w:pPr>
        <w:pStyle w:val="1"/>
        <w:rPr>
          <w:rFonts w:asciiTheme="minorHAnsi" w:eastAsiaTheme="minorEastAsia" w:hAnsiTheme="minorHAnsi" w:cstheme="minorBidi"/>
          <w:noProof/>
          <w:szCs w:val="22"/>
        </w:rPr>
      </w:pPr>
      <w:r>
        <w:rPr>
          <w:rFonts w:hint="eastAsia"/>
          <w:noProof/>
        </w:rPr>
        <w:t>國際企業管理</w:t>
      </w:r>
      <w:r>
        <w:rPr>
          <w:noProof/>
        </w:rPr>
        <w:t>(</w:t>
      </w:r>
      <w:r>
        <w:rPr>
          <w:rFonts w:hint="eastAsia"/>
          <w:noProof/>
        </w:rPr>
        <w:t>一</w:t>
      </w:r>
      <w:r>
        <w:rPr>
          <w:noProof/>
        </w:rPr>
        <w:t>)</w:t>
      </w:r>
      <w:r w:rsidR="009B7448">
        <w:rPr>
          <w:noProof/>
        </w:rPr>
        <w:tab/>
      </w:r>
      <w:r w:rsidR="009B7448">
        <w:rPr>
          <w:noProof/>
        </w:rPr>
        <w:fldChar w:fldCharType="begin"/>
      </w:r>
      <w:r w:rsidR="009B7448">
        <w:rPr>
          <w:noProof/>
        </w:rPr>
        <w:instrText xml:space="preserve"> PAGEREF _Toc400893875 \h </w:instrText>
      </w:r>
      <w:r w:rsidR="009B7448">
        <w:rPr>
          <w:noProof/>
        </w:rPr>
      </w:r>
      <w:r w:rsidR="009B7448">
        <w:rPr>
          <w:noProof/>
        </w:rPr>
        <w:fldChar w:fldCharType="separate"/>
      </w:r>
      <w:r w:rsidR="009B7448">
        <w:rPr>
          <w:noProof/>
        </w:rPr>
        <w:t>11</w:t>
      </w:r>
      <w:r w:rsidR="009B7448">
        <w:rPr>
          <w:noProof/>
        </w:rPr>
        <w:fldChar w:fldCharType="end"/>
      </w:r>
    </w:p>
    <w:p w:rsidR="009B7448" w:rsidRDefault="00ED1D90" w:rsidP="009B7448">
      <w:pPr>
        <w:pStyle w:val="1"/>
        <w:rPr>
          <w:rFonts w:asciiTheme="minorHAnsi" w:eastAsiaTheme="minorEastAsia" w:hAnsiTheme="minorHAnsi" w:cstheme="minorBidi"/>
          <w:noProof/>
          <w:szCs w:val="22"/>
        </w:rPr>
      </w:pPr>
      <w:r>
        <w:rPr>
          <w:rFonts w:hint="eastAsia"/>
          <w:noProof/>
        </w:rPr>
        <w:t>商務秘書實務</w:t>
      </w:r>
      <w:r>
        <w:rPr>
          <w:noProof/>
        </w:rPr>
        <w:t>(</w:t>
      </w:r>
      <w:r>
        <w:rPr>
          <w:rFonts w:hint="eastAsia"/>
          <w:noProof/>
        </w:rPr>
        <w:t>一</w:t>
      </w:r>
      <w:r>
        <w:rPr>
          <w:noProof/>
        </w:rPr>
        <w:t>)</w:t>
      </w:r>
      <w:r w:rsidR="009B7448">
        <w:rPr>
          <w:noProof/>
        </w:rPr>
        <w:tab/>
      </w:r>
      <w:r w:rsidR="009B7448">
        <w:rPr>
          <w:noProof/>
        </w:rPr>
        <w:fldChar w:fldCharType="begin"/>
      </w:r>
      <w:r w:rsidR="009B7448">
        <w:rPr>
          <w:noProof/>
        </w:rPr>
        <w:instrText xml:space="preserve"> PAGEREF _Toc400893876 \h </w:instrText>
      </w:r>
      <w:r w:rsidR="009B7448">
        <w:rPr>
          <w:noProof/>
        </w:rPr>
      </w:r>
      <w:r w:rsidR="009B7448">
        <w:rPr>
          <w:noProof/>
        </w:rPr>
        <w:fldChar w:fldCharType="separate"/>
      </w:r>
      <w:r w:rsidR="009B7448">
        <w:rPr>
          <w:noProof/>
        </w:rPr>
        <w:t>12</w:t>
      </w:r>
      <w:r w:rsidR="009B7448">
        <w:rPr>
          <w:noProof/>
        </w:rPr>
        <w:fldChar w:fldCharType="end"/>
      </w:r>
    </w:p>
    <w:p w:rsidR="009B7448" w:rsidRDefault="00ED1D90" w:rsidP="009B7448">
      <w:pPr>
        <w:pStyle w:val="1"/>
        <w:rPr>
          <w:rFonts w:asciiTheme="minorHAnsi" w:eastAsiaTheme="minorEastAsia" w:hAnsiTheme="minorHAnsi" w:cstheme="minorBidi"/>
          <w:noProof/>
          <w:szCs w:val="22"/>
        </w:rPr>
      </w:pPr>
      <w:r>
        <w:rPr>
          <w:rFonts w:hint="eastAsia"/>
          <w:noProof/>
        </w:rPr>
        <w:t>企業內控實務</w:t>
      </w:r>
      <w:r w:rsidR="009B7448">
        <w:rPr>
          <w:noProof/>
        </w:rPr>
        <w:tab/>
      </w:r>
      <w:r w:rsidR="009B7448">
        <w:rPr>
          <w:noProof/>
        </w:rPr>
        <w:fldChar w:fldCharType="begin"/>
      </w:r>
      <w:r w:rsidR="009B7448">
        <w:rPr>
          <w:noProof/>
        </w:rPr>
        <w:instrText xml:space="preserve"> PAGEREF _Toc400893877 \h </w:instrText>
      </w:r>
      <w:r w:rsidR="009B7448">
        <w:rPr>
          <w:noProof/>
        </w:rPr>
      </w:r>
      <w:r w:rsidR="009B7448">
        <w:rPr>
          <w:noProof/>
        </w:rPr>
        <w:fldChar w:fldCharType="separate"/>
      </w:r>
      <w:r w:rsidR="009B7448">
        <w:rPr>
          <w:noProof/>
        </w:rPr>
        <w:t>13</w:t>
      </w:r>
      <w:r w:rsidR="009B7448">
        <w:rPr>
          <w:noProof/>
        </w:rPr>
        <w:fldChar w:fldCharType="end"/>
      </w:r>
    </w:p>
    <w:p w:rsidR="009B7448" w:rsidRDefault="00ED1D90" w:rsidP="009B7448">
      <w:pPr>
        <w:pStyle w:val="1"/>
        <w:rPr>
          <w:rFonts w:asciiTheme="minorHAnsi" w:eastAsiaTheme="minorEastAsia" w:hAnsiTheme="minorHAnsi" w:cstheme="minorBidi"/>
          <w:noProof/>
          <w:szCs w:val="22"/>
        </w:rPr>
      </w:pPr>
      <w:r>
        <w:rPr>
          <w:rFonts w:hint="eastAsia"/>
          <w:noProof/>
        </w:rPr>
        <w:t>健康產業人力資源管理</w:t>
      </w:r>
      <w:r w:rsidR="009B7448">
        <w:rPr>
          <w:noProof/>
        </w:rPr>
        <w:tab/>
      </w:r>
      <w:r w:rsidR="009B7448">
        <w:rPr>
          <w:noProof/>
        </w:rPr>
        <w:fldChar w:fldCharType="begin"/>
      </w:r>
      <w:r w:rsidR="009B7448">
        <w:rPr>
          <w:noProof/>
        </w:rPr>
        <w:instrText xml:space="preserve"> PAGEREF _Toc400893878 \h </w:instrText>
      </w:r>
      <w:r w:rsidR="009B7448">
        <w:rPr>
          <w:noProof/>
        </w:rPr>
      </w:r>
      <w:r w:rsidR="009B7448">
        <w:rPr>
          <w:noProof/>
        </w:rPr>
        <w:fldChar w:fldCharType="separate"/>
      </w:r>
      <w:r w:rsidR="009B7448">
        <w:rPr>
          <w:noProof/>
        </w:rPr>
        <w:t>14</w:t>
      </w:r>
      <w:r w:rsidR="009B7448">
        <w:rPr>
          <w:noProof/>
        </w:rPr>
        <w:fldChar w:fldCharType="end"/>
      </w:r>
    </w:p>
    <w:p w:rsidR="009B7448" w:rsidRDefault="00ED1D90" w:rsidP="009B7448">
      <w:pPr>
        <w:pStyle w:val="1"/>
        <w:rPr>
          <w:rFonts w:asciiTheme="minorHAnsi" w:eastAsiaTheme="minorEastAsia" w:hAnsiTheme="minorHAnsi" w:cstheme="minorBidi"/>
          <w:noProof/>
          <w:szCs w:val="22"/>
        </w:rPr>
      </w:pPr>
      <w:r>
        <w:rPr>
          <w:rFonts w:hint="eastAsia"/>
          <w:noProof/>
        </w:rPr>
        <w:t>門市經營管理</w:t>
      </w:r>
      <w:r w:rsidR="009B7448">
        <w:rPr>
          <w:noProof/>
        </w:rPr>
        <w:tab/>
      </w:r>
      <w:r w:rsidR="009B7448">
        <w:rPr>
          <w:noProof/>
        </w:rPr>
        <w:fldChar w:fldCharType="begin"/>
      </w:r>
      <w:r w:rsidR="009B7448">
        <w:rPr>
          <w:noProof/>
        </w:rPr>
        <w:instrText xml:space="preserve"> PAGEREF _Toc400893879 \h </w:instrText>
      </w:r>
      <w:r w:rsidR="009B7448">
        <w:rPr>
          <w:noProof/>
        </w:rPr>
      </w:r>
      <w:r w:rsidR="009B7448">
        <w:rPr>
          <w:noProof/>
        </w:rPr>
        <w:fldChar w:fldCharType="separate"/>
      </w:r>
      <w:r w:rsidR="009B7448">
        <w:rPr>
          <w:noProof/>
        </w:rPr>
        <w:t>15</w:t>
      </w:r>
      <w:r w:rsidR="009B7448">
        <w:rPr>
          <w:noProof/>
        </w:rPr>
        <w:fldChar w:fldCharType="end"/>
      </w:r>
    </w:p>
    <w:p w:rsidR="009B7448" w:rsidRDefault="00ED1D90" w:rsidP="009B7448">
      <w:pPr>
        <w:pStyle w:val="1"/>
        <w:rPr>
          <w:rFonts w:asciiTheme="minorHAnsi" w:eastAsiaTheme="minorEastAsia" w:hAnsiTheme="minorHAnsi" w:cstheme="minorBidi"/>
          <w:noProof/>
          <w:szCs w:val="22"/>
        </w:rPr>
      </w:pPr>
      <w:r>
        <w:rPr>
          <w:rFonts w:hint="eastAsia"/>
          <w:noProof/>
        </w:rPr>
        <w:t>商事法</w:t>
      </w:r>
      <w:r w:rsidR="009B7448">
        <w:rPr>
          <w:noProof/>
        </w:rPr>
        <w:tab/>
      </w:r>
      <w:r w:rsidR="009B7448">
        <w:rPr>
          <w:noProof/>
        </w:rPr>
        <w:fldChar w:fldCharType="begin"/>
      </w:r>
      <w:r w:rsidR="009B7448">
        <w:rPr>
          <w:noProof/>
        </w:rPr>
        <w:instrText xml:space="preserve"> PAGEREF _Toc400893880 \h </w:instrText>
      </w:r>
      <w:r w:rsidR="009B7448">
        <w:rPr>
          <w:noProof/>
        </w:rPr>
      </w:r>
      <w:r w:rsidR="009B7448">
        <w:rPr>
          <w:noProof/>
        </w:rPr>
        <w:fldChar w:fldCharType="separate"/>
      </w:r>
      <w:r w:rsidR="009B7448">
        <w:rPr>
          <w:noProof/>
        </w:rPr>
        <w:t>16</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t>商用英文會話</w:t>
      </w:r>
      <w:r>
        <w:rPr>
          <w:noProof/>
        </w:rPr>
        <w:t>(</w:t>
      </w:r>
      <w:r>
        <w:rPr>
          <w:rFonts w:hint="eastAsia"/>
          <w:noProof/>
        </w:rPr>
        <w:t>一</w:t>
      </w:r>
      <w:r>
        <w:rPr>
          <w:noProof/>
        </w:rPr>
        <w:t>)</w:t>
      </w:r>
      <w:r w:rsidR="009B7448">
        <w:rPr>
          <w:noProof/>
        </w:rPr>
        <w:tab/>
      </w:r>
      <w:r w:rsidR="009B7448">
        <w:rPr>
          <w:noProof/>
        </w:rPr>
        <w:fldChar w:fldCharType="begin"/>
      </w:r>
      <w:r w:rsidR="009B7448">
        <w:rPr>
          <w:noProof/>
        </w:rPr>
        <w:instrText xml:space="preserve"> PAGEREF _Toc400893881 \h </w:instrText>
      </w:r>
      <w:r w:rsidR="009B7448">
        <w:rPr>
          <w:noProof/>
        </w:rPr>
      </w:r>
      <w:r w:rsidR="009B7448">
        <w:rPr>
          <w:noProof/>
        </w:rPr>
        <w:fldChar w:fldCharType="separate"/>
      </w:r>
      <w:r w:rsidR="009B7448">
        <w:rPr>
          <w:noProof/>
        </w:rPr>
        <w:t>17</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t>畢業專題</w:t>
      </w:r>
      <w:r>
        <w:rPr>
          <w:noProof/>
        </w:rPr>
        <w:t>(</w:t>
      </w:r>
      <w:r>
        <w:rPr>
          <w:rFonts w:hint="eastAsia"/>
          <w:noProof/>
        </w:rPr>
        <w:t>一</w:t>
      </w:r>
      <w:r>
        <w:rPr>
          <w:noProof/>
        </w:rPr>
        <w:t>)</w:t>
      </w:r>
      <w:r w:rsidR="009B7448">
        <w:rPr>
          <w:noProof/>
        </w:rPr>
        <w:tab/>
      </w:r>
      <w:r w:rsidR="009B7448">
        <w:rPr>
          <w:noProof/>
        </w:rPr>
        <w:fldChar w:fldCharType="begin"/>
      </w:r>
      <w:r w:rsidR="009B7448">
        <w:rPr>
          <w:noProof/>
        </w:rPr>
        <w:instrText xml:space="preserve"> PAGEREF _Toc400893882 \h </w:instrText>
      </w:r>
      <w:r w:rsidR="009B7448">
        <w:rPr>
          <w:noProof/>
        </w:rPr>
      </w:r>
      <w:r w:rsidR="009B7448">
        <w:rPr>
          <w:noProof/>
        </w:rPr>
        <w:fldChar w:fldCharType="separate"/>
      </w:r>
      <w:r w:rsidR="009B7448">
        <w:rPr>
          <w:noProof/>
        </w:rPr>
        <w:t>18</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t>專案管理</w:t>
      </w:r>
      <w:r>
        <w:rPr>
          <w:noProof/>
        </w:rPr>
        <w:t>(</w:t>
      </w:r>
      <w:r>
        <w:rPr>
          <w:rFonts w:hint="eastAsia"/>
          <w:noProof/>
        </w:rPr>
        <w:t>一</w:t>
      </w:r>
      <w:r>
        <w:rPr>
          <w:noProof/>
        </w:rPr>
        <w:t>)</w:t>
      </w:r>
      <w:r w:rsidR="009B7448">
        <w:rPr>
          <w:noProof/>
        </w:rPr>
        <w:tab/>
      </w:r>
      <w:r w:rsidR="009B7448">
        <w:rPr>
          <w:noProof/>
        </w:rPr>
        <w:fldChar w:fldCharType="begin"/>
      </w:r>
      <w:r w:rsidR="009B7448">
        <w:rPr>
          <w:noProof/>
        </w:rPr>
        <w:instrText xml:space="preserve"> PAGEREF _Toc400893883 \h </w:instrText>
      </w:r>
      <w:r w:rsidR="009B7448">
        <w:rPr>
          <w:noProof/>
        </w:rPr>
      </w:r>
      <w:r w:rsidR="009B7448">
        <w:rPr>
          <w:noProof/>
        </w:rPr>
        <w:fldChar w:fldCharType="separate"/>
      </w:r>
      <w:r w:rsidR="009B7448">
        <w:rPr>
          <w:noProof/>
        </w:rPr>
        <w:t>19</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t>統計分析軟體應用</w:t>
      </w:r>
      <w:r w:rsidR="009B7448">
        <w:rPr>
          <w:noProof/>
        </w:rPr>
        <w:tab/>
      </w:r>
      <w:r w:rsidR="009B7448">
        <w:rPr>
          <w:noProof/>
        </w:rPr>
        <w:fldChar w:fldCharType="begin"/>
      </w:r>
      <w:r w:rsidR="009B7448">
        <w:rPr>
          <w:noProof/>
        </w:rPr>
        <w:instrText xml:space="preserve"> PAGEREF _Toc400893884 \h </w:instrText>
      </w:r>
      <w:r w:rsidR="009B7448">
        <w:rPr>
          <w:noProof/>
        </w:rPr>
      </w:r>
      <w:r w:rsidR="009B7448">
        <w:rPr>
          <w:noProof/>
        </w:rPr>
        <w:fldChar w:fldCharType="separate"/>
      </w:r>
      <w:r w:rsidR="009B7448">
        <w:rPr>
          <w:noProof/>
        </w:rPr>
        <w:t>20</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t>國際禮儀與接待活動</w:t>
      </w:r>
      <w:r w:rsidR="009B7448">
        <w:rPr>
          <w:noProof/>
        </w:rPr>
        <w:tab/>
      </w:r>
      <w:r w:rsidR="009B7448">
        <w:rPr>
          <w:noProof/>
        </w:rPr>
        <w:fldChar w:fldCharType="begin"/>
      </w:r>
      <w:r w:rsidR="009B7448">
        <w:rPr>
          <w:noProof/>
        </w:rPr>
        <w:instrText xml:space="preserve"> PAGEREF _Toc400893885 \h </w:instrText>
      </w:r>
      <w:r w:rsidR="009B7448">
        <w:rPr>
          <w:noProof/>
        </w:rPr>
      </w:r>
      <w:r w:rsidR="009B7448">
        <w:rPr>
          <w:noProof/>
        </w:rPr>
        <w:fldChar w:fldCharType="separate"/>
      </w:r>
      <w:r w:rsidR="009B7448">
        <w:rPr>
          <w:noProof/>
        </w:rPr>
        <w:t>21</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t>電子商務</w:t>
      </w:r>
      <w:r w:rsidR="009B7448">
        <w:rPr>
          <w:noProof/>
        </w:rPr>
        <w:tab/>
      </w:r>
      <w:r w:rsidR="009B7448">
        <w:rPr>
          <w:noProof/>
        </w:rPr>
        <w:fldChar w:fldCharType="begin"/>
      </w:r>
      <w:r w:rsidR="009B7448">
        <w:rPr>
          <w:noProof/>
        </w:rPr>
        <w:instrText xml:space="preserve"> PAGEREF _Toc400893886 \h </w:instrText>
      </w:r>
      <w:r w:rsidR="009B7448">
        <w:rPr>
          <w:noProof/>
        </w:rPr>
      </w:r>
      <w:r w:rsidR="009B7448">
        <w:rPr>
          <w:noProof/>
        </w:rPr>
        <w:fldChar w:fldCharType="separate"/>
      </w:r>
      <w:r w:rsidR="009B7448">
        <w:rPr>
          <w:noProof/>
        </w:rPr>
        <w:t>22</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t>國際化門市經營</w:t>
      </w:r>
      <w:r w:rsidR="009B7448">
        <w:rPr>
          <w:noProof/>
        </w:rPr>
        <w:tab/>
      </w:r>
      <w:r w:rsidR="009B7448">
        <w:rPr>
          <w:noProof/>
        </w:rPr>
        <w:fldChar w:fldCharType="begin"/>
      </w:r>
      <w:r w:rsidR="009B7448">
        <w:rPr>
          <w:noProof/>
        </w:rPr>
        <w:instrText xml:space="preserve"> PAGEREF _Toc400893887 \h </w:instrText>
      </w:r>
      <w:r w:rsidR="009B7448">
        <w:rPr>
          <w:noProof/>
        </w:rPr>
      </w:r>
      <w:r w:rsidR="009B7448">
        <w:rPr>
          <w:noProof/>
        </w:rPr>
        <w:fldChar w:fldCharType="separate"/>
      </w:r>
      <w:r w:rsidR="009B7448">
        <w:rPr>
          <w:noProof/>
        </w:rPr>
        <w:t>23</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t>商用英文綜合應用</w:t>
      </w:r>
      <w:r>
        <w:rPr>
          <w:noProof/>
        </w:rPr>
        <w:t>(</w:t>
      </w:r>
      <w:r>
        <w:rPr>
          <w:rFonts w:hint="eastAsia"/>
          <w:noProof/>
        </w:rPr>
        <w:t>一</w:t>
      </w:r>
      <w:r>
        <w:rPr>
          <w:noProof/>
        </w:rPr>
        <w:t>)</w:t>
      </w:r>
      <w:r w:rsidR="009B7448">
        <w:rPr>
          <w:noProof/>
        </w:rPr>
        <w:tab/>
      </w:r>
      <w:r w:rsidR="009B7448">
        <w:rPr>
          <w:noProof/>
        </w:rPr>
        <w:fldChar w:fldCharType="begin"/>
      </w:r>
      <w:r w:rsidR="009B7448">
        <w:rPr>
          <w:noProof/>
        </w:rPr>
        <w:instrText xml:space="preserve"> PAGEREF _Toc400893888 \h </w:instrText>
      </w:r>
      <w:r w:rsidR="009B7448">
        <w:rPr>
          <w:noProof/>
        </w:rPr>
      </w:r>
      <w:r w:rsidR="009B7448">
        <w:rPr>
          <w:noProof/>
        </w:rPr>
        <w:fldChar w:fldCharType="separate"/>
      </w:r>
      <w:r w:rsidR="009B7448">
        <w:rPr>
          <w:noProof/>
        </w:rPr>
        <w:t>24</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t>企業實習</w:t>
      </w:r>
      <w:r w:rsidR="009B7448">
        <w:rPr>
          <w:noProof/>
        </w:rPr>
        <w:tab/>
      </w:r>
      <w:r w:rsidR="009B7448">
        <w:rPr>
          <w:noProof/>
        </w:rPr>
        <w:fldChar w:fldCharType="begin"/>
      </w:r>
      <w:r w:rsidR="009B7448">
        <w:rPr>
          <w:noProof/>
        </w:rPr>
        <w:instrText xml:space="preserve"> PAGEREF _Toc400893889 \h </w:instrText>
      </w:r>
      <w:r w:rsidR="009B7448">
        <w:rPr>
          <w:noProof/>
        </w:rPr>
      </w:r>
      <w:r w:rsidR="009B7448">
        <w:rPr>
          <w:noProof/>
        </w:rPr>
        <w:fldChar w:fldCharType="separate"/>
      </w:r>
      <w:r w:rsidR="009B7448">
        <w:rPr>
          <w:noProof/>
        </w:rPr>
        <w:t>25</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t>兩岸經貿關係</w:t>
      </w:r>
      <w:r w:rsidR="009B7448">
        <w:rPr>
          <w:noProof/>
        </w:rPr>
        <w:tab/>
      </w:r>
      <w:r w:rsidR="009B7448">
        <w:rPr>
          <w:noProof/>
        </w:rPr>
        <w:fldChar w:fldCharType="begin"/>
      </w:r>
      <w:r w:rsidR="009B7448">
        <w:rPr>
          <w:noProof/>
        </w:rPr>
        <w:instrText xml:space="preserve"> PAGEREF _Toc400893890 \h </w:instrText>
      </w:r>
      <w:r w:rsidR="009B7448">
        <w:rPr>
          <w:noProof/>
        </w:rPr>
      </w:r>
      <w:r w:rsidR="009B7448">
        <w:rPr>
          <w:noProof/>
        </w:rPr>
        <w:fldChar w:fldCharType="separate"/>
      </w:r>
      <w:r w:rsidR="009B7448">
        <w:rPr>
          <w:noProof/>
        </w:rPr>
        <w:t>26</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t>國貿實務</w:t>
      </w:r>
      <w:r>
        <w:rPr>
          <w:noProof/>
        </w:rPr>
        <w:t>(</w:t>
      </w:r>
      <w:r>
        <w:rPr>
          <w:rFonts w:hint="eastAsia"/>
          <w:noProof/>
        </w:rPr>
        <w:t>一</w:t>
      </w:r>
      <w:r>
        <w:rPr>
          <w:noProof/>
        </w:rPr>
        <w:t>)</w:t>
      </w:r>
      <w:r w:rsidR="009B7448">
        <w:rPr>
          <w:noProof/>
        </w:rPr>
        <w:tab/>
      </w:r>
      <w:r w:rsidR="009B7448">
        <w:rPr>
          <w:noProof/>
        </w:rPr>
        <w:fldChar w:fldCharType="begin"/>
      </w:r>
      <w:r w:rsidR="009B7448">
        <w:rPr>
          <w:noProof/>
        </w:rPr>
        <w:instrText xml:space="preserve"> PAGEREF _Toc400893891 \h </w:instrText>
      </w:r>
      <w:r w:rsidR="009B7448">
        <w:rPr>
          <w:noProof/>
        </w:rPr>
      </w:r>
      <w:r w:rsidR="009B7448">
        <w:rPr>
          <w:noProof/>
        </w:rPr>
        <w:fldChar w:fldCharType="separate"/>
      </w:r>
      <w:r w:rsidR="009B7448">
        <w:rPr>
          <w:noProof/>
        </w:rPr>
        <w:t>27</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t>國際知識與關懷</w:t>
      </w:r>
      <w:r w:rsidR="009B7448">
        <w:rPr>
          <w:noProof/>
        </w:rPr>
        <w:tab/>
      </w:r>
      <w:r w:rsidR="009B7448">
        <w:rPr>
          <w:noProof/>
        </w:rPr>
        <w:fldChar w:fldCharType="begin"/>
      </w:r>
      <w:r w:rsidR="009B7448">
        <w:rPr>
          <w:noProof/>
        </w:rPr>
        <w:instrText xml:space="preserve"> PAGEREF _Toc400893892 \h </w:instrText>
      </w:r>
      <w:r w:rsidR="009B7448">
        <w:rPr>
          <w:noProof/>
        </w:rPr>
      </w:r>
      <w:r w:rsidR="009B7448">
        <w:rPr>
          <w:noProof/>
        </w:rPr>
        <w:fldChar w:fldCharType="separate"/>
      </w:r>
      <w:r w:rsidR="009B7448">
        <w:rPr>
          <w:noProof/>
        </w:rPr>
        <w:t>28</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t>會議規劃管理</w:t>
      </w:r>
      <w:r w:rsidR="009B7448">
        <w:rPr>
          <w:noProof/>
        </w:rPr>
        <w:tab/>
      </w:r>
      <w:r w:rsidR="009B7448">
        <w:rPr>
          <w:noProof/>
        </w:rPr>
        <w:fldChar w:fldCharType="begin"/>
      </w:r>
      <w:r w:rsidR="009B7448">
        <w:rPr>
          <w:noProof/>
        </w:rPr>
        <w:instrText xml:space="preserve"> PAGEREF _Toc400893893 \h </w:instrText>
      </w:r>
      <w:r w:rsidR="009B7448">
        <w:rPr>
          <w:noProof/>
        </w:rPr>
      </w:r>
      <w:r w:rsidR="009B7448">
        <w:rPr>
          <w:noProof/>
        </w:rPr>
        <w:fldChar w:fldCharType="separate"/>
      </w:r>
      <w:r w:rsidR="009B7448">
        <w:rPr>
          <w:noProof/>
        </w:rPr>
        <w:t>29</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t>國際金融</w:t>
      </w:r>
      <w:r w:rsidR="009B7448">
        <w:rPr>
          <w:noProof/>
        </w:rPr>
        <w:tab/>
      </w:r>
      <w:r w:rsidR="009B7448">
        <w:rPr>
          <w:noProof/>
        </w:rPr>
        <w:fldChar w:fldCharType="begin"/>
      </w:r>
      <w:r w:rsidR="009B7448">
        <w:rPr>
          <w:noProof/>
        </w:rPr>
        <w:instrText xml:space="preserve"> PAGEREF _Toc400893894 \h </w:instrText>
      </w:r>
      <w:r w:rsidR="009B7448">
        <w:rPr>
          <w:noProof/>
        </w:rPr>
      </w:r>
      <w:r w:rsidR="009B7448">
        <w:rPr>
          <w:noProof/>
        </w:rPr>
        <w:fldChar w:fldCharType="separate"/>
      </w:r>
      <w:r w:rsidR="009B7448">
        <w:rPr>
          <w:noProof/>
        </w:rPr>
        <w:t>30</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t>經貿英文書信</w:t>
      </w:r>
      <w:r>
        <w:rPr>
          <w:noProof/>
        </w:rPr>
        <w:t>(</w:t>
      </w:r>
      <w:r>
        <w:rPr>
          <w:rFonts w:hint="eastAsia"/>
          <w:noProof/>
        </w:rPr>
        <w:t>一</w:t>
      </w:r>
      <w:r>
        <w:rPr>
          <w:noProof/>
        </w:rPr>
        <w:t>)</w:t>
      </w:r>
      <w:r w:rsidR="009B7448">
        <w:rPr>
          <w:noProof/>
        </w:rPr>
        <w:tab/>
      </w:r>
      <w:r w:rsidR="009B7448">
        <w:rPr>
          <w:noProof/>
        </w:rPr>
        <w:fldChar w:fldCharType="begin"/>
      </w:r>
      <w:r w:rsidR="009B7448">
        <w:rPr>
          <w:noProof/>
        </w:rPr>
        <w:instrText xml:space="preserve"> PAGEREF _Toc400893895 \h </w:instrText>
      </w:r>
      <w:r w:rsidR="009B7448">
        <w:rPr>
          <w:noProof/>
        </w:rPr>
      </w:r>
      <w:r w:rsidR="009B7448">
        <w:rPr>
          <w:noProof/>
        </w:rPr>
        <w:fldChar w:fldCharType="separate"/>
      </w:r>
      <w:r w:rsidR="009B7448">
        <w:rPr>
          <w:noProof/>
        </w:rPr>
        <w:t>31</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t>西班牙語</w:t>
      </w:r>
      <w:r>
        <w:rPr>
          <w:noProof/>
        </w:rPr>
        <w:t>(</w:t>
      </w:r>
      <w:r>
        <w:rPr>
          <w:rFonts w:hint="eastAsia"/>
          <w:noProof/>
        </w:rPr>
        <w:t>一</w:t>
      </w:r>
      <w:r>
        <w:rPr>
          <w:noProof/>
        </w:rPr>
        <w:t>)</w:t>
      </w:r>
      <w:r w:rsidR="009B7448">
        <w:rPr>
          <w:noProof/>
        </w:rPr>
        <w:tab/>
      </w:r>
      <w:r w:rsidR="009B7448">
        <w:rPr>
          <w:noProof/>
        </w:rPr>
        <w:fldChar w:fldCharType="begin"/>
      </w:r>
      <w:r w:rsidR="009B7448">
        <w:rPr>
          <w:noProof/>
        </w:rPr>
        <w:instrText xml:space="preserve"> PAGEREF _Toc400893896 \h </w:instrText>
      </w:r>
      <w:r w:rsidR="009B7448">
        <w:rPr>
          <w:noProof/>
        </w:rPr>
      </w:r>
      <w:r w:rsidR="009B7448">
        <w:rPr>
          <w:noProof/>
        </w:rPr>
        <w:fldChar w:fldCharType="separate"/>
      </w:r>
      <w:r w:rsidR="009B7448">
        <w:rPr>
          <w:noProof/>
        </w:rPr>
        <w:t>32</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t>服務業作業管理</w:t>
      </w:r>
      <w:r w:rsidR="009B7448">
        <w:rPr>
          <w:noProof/>
        </w:rPr>
        <w:tab/>
      </w:r>
      <w:r w:rsidR="009B7448">
        <w:rPr>
          <w:noProof/>
        </w:rPr>
        <w:fldChar w:fldCharType="begin"/>
      </w:r>
      <w:r w:rsidR="009B7448">
        <w:rPr>
          <w:noProof/>
        </w:rPr>
        <w:instrText xml:space="preserve"> PAGEREF _Toc400893897 \h </w:instrText>
      </w:r>
      <w:r w:rsidR="009B7448">
        <w:rPr>
          <w:noProof/>
        </w:rPr>
      </w:r>
      <w:r w:rsidR="009B7448">
        <w:rPr>
          <w:noProof/>
        </w:rPr>
        <w:fldChar w:fldCharType="separate"/>
      </w:r>
      <w:r w:rsidR="009B7448">
        <w:rPr>
          <w:noProof/>
        </w:rPr>
        <w:t>33</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lastRenderedPageBreak/>
        <w:t>活動規劃管理</w:t>
      </w:r>
      <w:r w:rsidR="009B7448">
        <w:rPr>
          <w:noProof/>
        </w:rPr>
        <w:tab/>
      </w:r>
      <w:r w:rsidR="009B7448">
        <w:rPr>
          <w:noProof/>
        </w:rPr>
        <w:fldChar w:fldCharType="begin"/>
      </w:r>
      <w:r w:rsidR="009B7448">
        <w:rPr>
          <w:noProof/>
        </w:rPr>
        <w:instrText xml:space="preserve"> PAGEREF _Toc400893898 \h </w:instrText>
      </w:r>
      <w:r w:rsidR="009B7448">
        <w:rPr>
          <w:noProof/>
        </w:rPr>
      </w:r>
      <w:r w:rsidR="009B7448">
        <w:rPr>
          <w:noProof/>
        </w:rPr>
        <w:fldChar w:fldCharType="separate"/>
      </w:r>
      <w:r w:rsidR="009B7448">
        <w:rPr>
          <w:noProof/>
        </w:rPr>
        <w:t>34</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t>日語</w:t>
      </w:r>
      <w:r>
        <w:rPr>
          <w:noProof/>
        </w:rPr>
        <w:t>(</w:t>
      </w:r>
      <w:r>
        <w:rPr>
          <w:rFonts w:hint="eastAsia"/>
          <w:noProof/>
        </w:rPr>
        <w:t>一</w:t>
      </w:r>
      <w:r>
        <w:rPr>
          <w:noProof/>
        </w:rPr>
        <w:t>)</w:t>
      </w:r>
      <w:r w:rsidR="009B7448">
        <w:rPr>
          <w:noProof/>
        </w:rPr>
        <w:tab/>
      </w:r>
      <w:r w:rsidR="009B7448">
        <w:rPr>
          <w:noProof/>
        </w:rPr>
        <w:fldChar w:fldCharType="begin"/>
      </w:r>
      <w:r w:rsidR="009B7448">
        <w:rPr>
          <w:noProof/>
        </w:rPr>
        <w:instrText xml:space="preserve"> PAGEREF _Toc400893899 \h </w:instrText>
      </w:r>
      <w:r w:rsidR="009B7448">
        <w:rPr>
          <w:noProof/>
        </w:rPr>
      </w:r>
      <w:r w:rsidR="009B7448">
        <w:rPr>
          <w:noProof/>
        </w:rPr>
        <w:fldChar w:fldCharType="separate"/>
      </w:r>
      <w:r w:rsidR="009B7448">
        <w:rPr>
          <w:noProof/>
        </w:rPr>
        <w:t>35</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t>獎勵旅遊</w:t>
      </w:r>
      <w:r w:rsidR="009B7448">
        <w:rPr>
          <w:noProof/>
        </w:rPr>
        <w:tab/>
      </w:r>
      <w:r w:rsidR="009B7448">
        <w:rPr>
          <w:noProof/>
        </w:rPr>
        <w:fldChar w:fldCharType="begin"/>
      </w:r>
      <w:r w:rsidR="009B7448">
        <w:rPr>
          <w:noProof/>
        </w:rPr>
        <w:instrText xml:space="preserve"> PAGEREF _Toc400893900 \h </w:instrText>
      </w:r>
      <w:r w:rsidR="009B7448">
        <w:rPr>
          <w:noProof/>
        </w:rPr>
      </w:r>
      <w:r w:rsidR="009B7448">
        <w:rPr>
          <w:noProof/>
        </w:rPr>
        <w:fldChar w:fldCharType="separate"/>
      </w:r>
      <w:r w:rsidR="009B7448">
        <w:rPr>
          <w:noProof/>
        </w:rPr>
        <w:t>36</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t>國際行銷管理</w:t>
      </w:r>
      <w:r w:rsidR="009B7448">
        <w:rPr>
          <w:noProof/>
        </w:rPr>
        <w:tab/>
      </w:r>
      <w:r w:rsidR="009B7448">
        <w:rPr>
          <w:noProof/>
        </w:rPr>
        <w:fldChar w:fldCharType="begin"/>
      </w:r>
      <w:r w:rsidR="009B7448">
        <w:rPr>
          <w:noProof/>
        </w:rPr>
        <w:instrText xml:space="preserve"> PAGEREF _Toc400893901 \h </w:instrText>
      </w:r>
      <w:r w:rsidR="009B7448">
        <w:rPr>
          <w:noProof/>
        </w:rPr>
      </w:r>
      <w:r w:rsidR="009B7448">
        <w:rPr>
          <w:noProof/>
        </w:rPr>
        <w:fldChar w:fldCharType="separate"/>
      </w:r>
      <w:r w:rsidR="009B7448">
        <w:rPr>
          <w:noProof/>
        </w:rPr>
        <w:t>37</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t>航空運實務</w:t>
      </w:r>
      <w:r w:rsidR="009B7448">
        <w:rPr>
          <w:noProof/>
        </w:rPr>
        <w:tab/>
      </w:r>
      <w:r w:rsidR="009B7448">
        <w:rPr>
          <w:noProof/>
        </w:rPr>
        <w:fldChar w:fldCharType="begin"/>
      </w:r>
      <w:r w:rsidR="009B7448">
        <w:rPr>
          <w:noProof/>
        </w:rPr>
        <w:instrText xml:space="preserve"> PAGEREF _Toc400893902 \h </w:instrText>
      </w:r>
      <w:r w:rsidR="009B7448">
        <w:rPr>
          <w:noProof/>
        </w:rPr>
      </w:r>
      <w:r w:rsidR="009B7448">
        <w:rPr>
          <w:noProof/>
        </w:rPr>
        <w:fldChar w:fldCharType="separate"/>
      </w:r>
      <w:r w:rsidR="009B7448">
        <w:rPr>
          <w:noProof/>
        </w:rPr>
        <w:t>38</w:t>
      </w:r>
      <w:r w:rsidR="009B7448">
        <w:rPr>
          <w:noProof/>
        </w:rPr>
        <w:fldChar w:fldCharType="end"/>
      </w:r>
    </w:p>
    <w:p w:rsidR="009B7448" w:rsidRDefault="009E38F3" w:rsidP="009B7448">
      <w:pPr>
        <w:pStyle w:val="1"/>
        <w:rPr>
          <w:rFonts w:asciiTheme="minorHAnsi" w:eastAsiaTheme="minorEastAsia" w:hAnsiTheme="minorHAnsi" w:cstheme="minorBidi"/>
          <w:noProof/>
          <w:szCs w:val="22"/>
        </w:rPr>
      </w:pPr>
      <w:r>
        <w:rPr>
          <w:rFonts w:hint="eastAsia"/>
          <w:noProof/>
        </w:rPr>
        <w:t>海關實務</w:t>
      </w:r>
      <w:r w:rsidR="009B7448">
        <w:rPr>
          <w:noProof/>
        </w:rPr>
        <w:tab/>
      </w:r>
      <w:r w:rsidR="009B7448">
        <w:rPr>
          <w:noProof/>
        </w:rPr>
        <w:fldChar w:fldCharType="begin"/>
      </w:r>
      <w:r w:rsidR="009B7448">
        <w:rPr>
          <w:noProof/>
        </w:rPr>
        <w:instrText xml:space="preserve"> PAGEREF _Toc400893903 \h </w:instrText>
      </w:r>
      <w:r w:rsidR="009B7448">
        <w:rPr>
          <w:noProof/>
        </w:rPr>
      </w:r>
      <w:r w:rsidR="009B7448">
        <w:rPr>
          <w:noProof/>
        </w:rPr>
        <w:fldChar w:fldCharType="separate"/>
      </w:r>
      <w:r w:rsidR="009B7448">
        <w:rPr>
          <w:noProof/>
        </w:rPr>
        <w:t>39</w:t>
      </w:r>
      <w:r w:rsidR="009B7448">
        <w:rPr>
          <w:noProof/>
        </w:rPr>
        <w:fldChar w:fldCharType="end"/>
      </w:r>
    </w:p>
    <w:p w:rsidR="009B7448" w:rsidRDefault="001A7D2F" w:rsidP="009B7448">
      <w:pPr>
        <w:pStyle w:val="1"/>
        <w:rPr>
          <w:rFonts w:asciiTheme="minorHAnsi" w:eastAsiaTheme="minorEastAsia" w:hAnsiTheme="minorHAnsi" w:cstheme="minorBidi"/>
          <w:noProof/>
          <w:szCs w:val="22"/>
        </w:rPr>
      </w:pPr>
      <w:r>
        <w:rPr>
          <w:rFonts w:hint="eastAsia"/>
          <w:noProof/>
        </w:rPr>
        <w:t>會展現場管理</w:t>
      </w:r>
      <w:r w:rsidR="009B7448">
        <w:rPr>
          <w:noProof/>
        </w:rPr>
        <w:tab/>
      </w:r>
      <w:r w:rsidR="009B7448">
        <w:rPr>
          <w:noProof/>
        </w:rPr>
        <w:fldChar w:fldCharType="begin"/>
      </w:r>
      <w:r w:rsidR="009B7448">
        <w:rPr>
          <w:noProof/>
        </w:rPr>
        <w:instrText xml:space="preserve"> PAGEREF _Toc400893904 \h </w:instrText>
      </w:r>
      <w:r w:rsidR="009B7448">
        <w:rPr>
          <w:noProof/>
        </w:rPr>
      </w:r>
      <w:r w:rsidR="009B7448">
        <w:rPr>
          <w:noProof/>
        </w:rPr>
        <w:fldChar w:fldCharType="separate"/>
      </w:r>
      <w:r w:rsidR="009B7448">
        <w:rPr>
          <w:noProof/>
        </w:rPr>
        <w:t>40</w:t>
      </w:r>
      <w:r w:rsidR="009B7448">
        <w:rPr>
          <w:noProof/>
        </w:rPr>
        <w:fldChar w:fldCharType="end"/>
      </w:r>
    </w:p>
    <w:p w:rsidR="009B7448" w:rsidRDefault="001A7D2F" w:rsidP="009B7448">
      <w:pPr>
        <w:pStyle w:val="1"/>
        <w:rPr>
          <w:rFonts w:asciiTheme="minorHAnsi" w:eastAsiaTheme="minorEastAsia" w:hAnsiTheme="minorHAnsi" w:cstheme="minorBidi"/>
          <w:noProof/>
          <w:szCs w:val="22"/>
        </w:rPr>
      </w:pPr>
      <w:r>
        <w:rPr>
          <w:rFonts w:hint="eastAsia"/>
          <w:noProof/>
        </w:rPr>
        <w:t>國際醫療產業概論</w:t>
      </w:r>
      <w:r w:rsidR="009B7448">
        <w:rPr>
          <w:noProof/>
        </w:rPr>
        <w:tab/>
      </w:r>
      <w:r w:rsidR="009B7448">
        <w:rPr>
          <w:noProof/>
        </w:rPr>
        <w:fldChar w:fldCharType="begin"/>
      </w:r>
      <w:r w:rsidR="009B7448">
        <w:rPr>
          <w:noProof/>
        </w:rPr>
        <w:instrText xml:space="preserve"> PAGEREF _Toc400893905 \h </w:instrText>
      </w:r>
      <w:r w:rsidR="009B7448">
        <w:rPr>
          <w:noProof/>
        </w:rPr>
      </w:r>
      <w:r w:rsidR="009B7448">
        <w:rPr>
          <w:noProof/>
        </w:rPr>
        <w:fldChar w:fldCharType="separate"/>
      </w:r>
      <w:r w:rsidR="009B7448">
        <w:rPr>
          <w:noProof/>
        </w:rPr>
        <w:t>41</w:t>
      </w:r>
      <w:r w:rsidR="009B7448">
        <w:rPr>
          <w:noProof/>
        </w:rPr>
        <w:fldChar w:fldCharType="end"/>
      </w:r>
    </w:p>
    <w:p w:rsidR="009B7448" w:rsidRDefault="001A7D2F" w:rsidP="009B7448">
      <w:pPr>
        <w:pStyle w:val="1"/>
        <w:rPr>
          <w:rFonts w:asciiTheme="minorHAnsi" w:eastAsiaTheme="minorEastAsia" w:hAnsiTheme="minorHAnsi" w:cstheme="minorBidi"/>
          <w:noProof/>
          <w:szCs w:val="22"/>
        </w:rPr>
      </w:pPr>
      <w:r>
        <w:rPr>
          <w:rFonts w:hint="eastAsia"/>
          <w:noProof/>
        </w:rPr>
        <w:t>國際觀光產業實務</w:t>
      </w:r>
      <w:r w:rsidR="009B7448">
        <w:rPr>
          <w:noProof/>
        </w:rPr>
        <w:tab/>
      </w:r>
      <w:r w:rsidR="009B7448">
        <w:rPr>
          <w:noProof/>
        </w:rPr>
        <w:fldChar w:fldCharType="begin"/>
      </w:r>
      <w:r w:rsidR="009B7448">
        <w:rPr>
          <w:noProof/>
        </w:rPr>
        <w:instrText xml:space="preserve"> PAGEREF _Toc400893906 \h </w:instrText>
      </w:r>
      <w:r w:rsidR="009B7448">
        <w:rPr>
          <w:noProof/>
        </w:rPr>
      </w:r>
      <w:r w:rsidR="009B7448">
        <w:rPr>
          <w:noProof/>
        </w:rPr>
        <w:fldChar w:fldCharType="separate"/>
      </w:r>
      <w:r w:rsidR="009B7448">
        <w:rPr>
          <w:noProof/>
        </w:rPr>
        <w:t>42</w:t>
      </w:r>
      <w:r w:rsidR="009B7448">
        <w:rPr>
          <w:noProof/>
        </w:rPr>
        <w:fldChar w:fldCharType="end"/>
      </w:r>
    </w:p>
    <w:p w:rsidR="009B7448" w:rsidRDefault="001A7D2F" w:rsidP="009B7448">
      <w:pPr>
        <w:pStyle w:val="1"/>
        <w:rPr>
          <w:rFonts w:asciiTheme="minorHAnsi" w:eastAsiaTheme="minorEastAsia" w:hAnsiTheme="minorHAnsi" w:cstheme="minorBidi"/>
          <w:noProof/>
          <w:szCs w:val="22"/>
        </w:rPr>
      </w:pPr>
      <w:r>
        <w:rPr>
          <w:rFonts w:hint="eastAsia"/>
          <w:noProof/>
        </w:rPr>
        <w:t>會計概論</w:t>
      </w:r>
      <w:r>
        <w:rPr>
          <w:noProof/>
        </w:rPr>
        <w:t>(</w:t>
      </w:r>
      <w:r>
        <w:rPr>
          <w:rFonts w:hint="eastAsia"/>
          <w:noProof/>
        </w:rPr>
        <w:t>二</w:t>
      </w:r>
      <w:r>
        <w:rPr>
          <w:noProof/>
        </w:rPr>
        <w:t>)</w:t>
      </w:r>
      <w:r w:rsidR="009B7448">
        <w:rPr>
          <w:noProof/>
        </w:rPr>
        <w:tab/>
      </w:r>
      <w:r w:rsidR="009B7448">
        <w:rPr>
          <w:noProof/>
        </w:rPr>
        <w:fldChar w:fldCharType="begin"/>
      </w:r>
      <w:r w:rsidR="009B7448">
        <w:rPr>
          <w:noProof/>
        </w:rPr>
        <w:instrText xml:space="preserve"> PAGEREF _Toc400893907 \h </w:instrText>
      </w:r>
      <w:r w:rsidR="009B7448">
        <w:rPr>
          <w:noProof/>
        </w:rPr>
      </w:r>
      <w:r w:rsidR="009B7448">
        <w:rPr>
          <w:noProof/>
        </w:rPr>
        <w:fldChar w:fldCharType="separate"/>
      </w:r>
      <w:r w:rsidR="009B7448">
        <w:rPr>
          <w:noProof/>
        </w:rPr>
        <w:t>43</w:t>
      </w:r>
      <w:r w:rsidR="009B7448">
        <w:rPr>
          <w:noProof/>
        </w:rPr>
        <w:fldChar w:fldCharType="end"/>
      </w:r>
    </w:p>
    <w:p w:rsidR="009B7448" w:rsidRDefault="001A7D2F" w:rsidP="009B7448">
      <w:pPr>
        <w:pStyle w:val="1"/>
        <w:rPr>
          <w:rFonts w:asciiTheme="minorHAnsi" w:eastAsiaTheme="minorEastAsia" w:hAnsiTheme="minorHAnsi" w:cstheme="minorBidi"/>
          <w:noProof/>
          <w:szCs w:val="22"/>
        </w:rPr>
      </w:pPr>
      <w:r>
        <w:rPr>
          <w:rFonts w:hint="eastAsia"/>
          <w:noProof/>
        </w:rPr>
        <w:t>經濟學</w:t>
      </w:r>
      <w:r>
        <w:rPr>
          <w:noProof/>
        </w:rPr>
        <w:t>(</w:t>
      </w:r>
      <w:r>
        <w:rPr>
          <w:rFonts w:hint="eastAsia"/>
          <w:noProof/>
        </w:rPr>
        <w:t>二</w:t>
      </w:r>
      <w:r>
        <w:rPr>
          <w:noProof/>
        </w:rPr>
        <w:t>)</w:t>
      </w:r>
      <w:r w:rsidR="009B7448">
        <w:rPr>
          <w:noProof/>
        </w:rPr>
        <w:tab/>
      </w:r>
      <w:r w:rsidR="009B7448">
        <w:rPr>
          <w:noProof/>
        </w:rPr>
        <w:fldChar w:fldCharType="begin"/>
      </w:r>
      <w:r w:rsidR="009B7448">
        <w:rPr>
          <w:noProof/>
        </w:rPr>
        <w:instrText xml:space="preserve"> PAGEREF _Toc400893908 \h </w:instrText>
      </w:r>
      <w:r w:rsidR="009B7448">
        <w:rPr>
          <w:noProof/>
        </w:rPr>
      </w:r>
      <w:r w:rsidR="009B7448">
        <w:rPr>
          <w:noProof/>
        </w:rPr>
        <w:fldChar w:fldCharType="separate"/>
      </w:r>
      <w:r w:rsidR="009B7448">
        <w:rPr>
          <w:noProof/>
        </w:rPr>
        <w:t>44</w:t>
      </w:r>
      <w:r w:rsidR="009B7448">
        <w:rPr>
          <w:noProof/>
        </w:rPr>
        <w:fldChar w:fldCharType="end"/>
      </w:r>
    </w:p>
    <w:p w:rsidR="009B7448" w:rsidRPr="001A7D2F" w:rsidRDefault="001A7D2F" w:rsidP="009B7448">
      <w:pPr>
        <w:pStyle w:val="1"/>
        <w:rPr>
          <w:noProof/>
        </w:rPr>
      </w:pPr>
      <w:r>
        <w:rPr>
          <w:rFonts w:hint="eastAsia"/>
          <w:noProof/>
        </w:rPr>
        <w:t>企業概論</w:t>
      </w:r>
      <w:r>
        <w:rPr>
          <w:noProof/>
        </w:rPr>
        <w:t>(</w:t>
      </w:r>
      <w:r>
        <w:rPr>
          <w:rFonts w:hint="eastAsia"/>
          <w:noProof/>
        </w:rPr>
        <w:t>二</w:t>
      </w:r>
      <w:r>
        <w:rPr>
          <w:noProof/>
        </w:rPr>
        <w:t>)</w:t>
      </w:r>
      <w:r w:rsidR="009B7448">
        <w:rPr>
          <w:noProof/>
        </w:rPr>
        <w:tab/>
      </w:r>
      <w:r w:rsidR="009B7448">
        <w:rPr>
          <w:noProof/>
        </w:rPr>
        <w:fldChar w:fldCharType="begin"/>
      </w:r>
      <w:r w:rsidR="009B7448">
        <w:rPr>
          <w:noProof/>
        </w:rPr>
        <w:instrText xml:space="preserve"> PAGEREF _Toc400893909 \h </w:instrText>
      </w:r>
      <w:r w:rsidR="009B7448">
        <w:rPr>
          <w:noProof/>
        </w:rPr>
      </w:r>
      <w:r w:rsidR="009B7448">
        <w:rPr>
          <w:noProof/>
        </w:rPr>
        <w:fldChar w:fldCharType="separate"/>
      </w:r>
      <w:r w:rsidR="009B7448">
        <w:rPr>
          <w:noProof/>
        </w:rPr>
        <w:t>45</w:t>
      </w:r>
      <w:r w:rsidR="009B7448">
        <w:rPr>
          <w:noProof/>
        </w:rPr>
        <w:fldChar w:fldCharType="end"/>
      </w:r>
    </w:p>
    <w:p w:rsidR="009B7448" w:rsidRDefault="001A7D2F" w:rsidP="009B7448">
      <w:pPr>
        <w:pStyle w:val="1"/>
        <w:rPr>
          <w:rFonts w:asciiTheme="minorHAnsi" w:eastAsiaTheme="minorEastAsia" w:hAnsiTheme="minorHAnsi" w:cstheme="minorBidi"/>
          <w:noProof/>
          <w:szCs w:val="22"/>
        </w:rPr>
      </w:pPr>
      <w:r>
        <w:rPr>
          <w:rFonts w:hint="eastAsia"/>
          <w:noProof/>
        </w:rPr>
        <w:t>會議展覽概論</w:t>
      </w:r>
      <w:r>
        <w:rPr>
          <w:noProof/>
        </w:rPr>
        <w:t>(</w:t>
      </w:r>
      <w:r>
        <w:rPr>
          <w:rFonts w:hint="eastAsia"/>
          <w:noProof/>
        </w:rPr>
        <w:t>二</w:t>
      </w:r>
      <w:r>
        <w:rPr>
          <w:noProof/>
        </w:rPr>
        <w:t>)</w:t>
      </w:r>
      <w:r w:rsidR="009B7448">
        <w:rPr>
          <w:noProof/>
        </w:rPr>
        <w:tab/>
      </w:r>
      <w:r w:rsidR="009B7448">
        <w:rPr>
          <w:noProof/>
        </w:rPr>
        <w:fldChar w:fldCharType="begin"/>
      </w:r>
      <w:r w:rsidR="009B7448">
        <w:rPr>
          <w:noProof/>
        </w:rPr>
        <w:instrText xml:space="preserve"> PAGEREF _Toc400893910 \h </w:instrText>
      </w:r>
      <w:r w:rsidR="009B7448">
        <w:rPr>
          <w:noProof/>
        </w:rPr>
      </w:r>
      <w:r w:rsidR="009B7448">
        <w:rPr>
          <w:noProof/>
        </w:rPr>
        <w:fldChar w:fldCharType="separate"/>
      </w:r>
      <w:r w:rsidR="009B7448">
        <w:rPr>
          <w:noProof/>
        </w:rPr>
        <w:t>46</w:t>
      </w:r>
      <w:r w:rsidR="009B7448">
        <w:rPr>
          <w:noProof/>
        </w:rPr>
        <w:fldChar w:fldCharType="end"/>
      </w:r>
    </w:p>
    <w:p w:rsidR="009B7448" w:rsidRDefault="001A7D2F" w:rsidP="009B7448">
      <w:pPr>
        <w:pStyle w:val="1"/>
        <w:rPr>
          <w:rFonts w:asciiTheme="minorHAnsi" w:eastAsiaTheme="minorEastAsia" w:hAnsiTheme="minorHAnsi" w:cstheme="minorBidi"/>
          <w:noProof/>
          <w:szCs w:val="22"/>
        </w:rPr>
      </w:pPr>
      <w:r>
        <w:rPr>
          <w:rFonts w:hint="eastAsia"/>
          <w:noProof/>
        </w:rPr>
        <w:t>初級會計學</w:t>
      </w:r>
      <w:r>
        <w:rPr>
          <w:noProof/>
        </w:rPr>
        <w:t>(</w:t>
      </w:r>
      <w:r>
        <w:rPr>
          <w:rFonts w:hint="eastAsia"/>
          <w:noProof/>
        </w:rPr>
        <w:t>二</w:t>
      </w:r>
      <w:r>
        <w:rPr>
          <w:noProof/>
        </w:rPr>
        <w:t>)</w:t>
      </w:r>
      <w:r w:rsidR="009B7448">
        <w:rPr>
          <w:noProof/>
        </w:rPr>
        <w:tab/>
      </w:r>
      <w:r w:rsidR="009B7448">
        <w:rPr>
          <w:noProof/>
        </w:rPr>
        <w:fldChar w:fldCharType="begin"/>
      </w:r>
      <w:r w:rsidR="009B7448">
        <w:rPr>
          <w:noProof/>
        </w:rPr>
        <w:instrText xml:space="preserve"> PAGEREF _Toc400893911 \h </w:instrText>
      </w:r>
      <w:r w:rsidR="009B7448">
        <w:rPr>
          <w:noProof/>
        </w:rPr>
      </w:r>
      <w:r w:rsidR="009B7448">
        <w:rPr>
          <w:noProof/>
        </w:rPr>
        <w:fldChar w:fldCharType="separate"/>
      </w:r>
      <w:r w:rsidR="009B7448">
        <w:rPr>
          <w:noProof/>
        </w:rPr>
        <w:t>47</w:t>
      </w:r>
      <w:r w:rsidR="009B7448">
        <w:rPr>
          <w:noProof/>
        </w:rPr>
        <w:fldChar w:fldCharType="end"/>
      </w:r>
    </w:p>
    <w:p w:rsidR="009B7448" w:rsidRDefault="001A7D2F" w:rsidP="009B7448">
      <w:pPr>
        <w:pStyle w:val="1"/>
        <w:rPr>
          <w:rFonts w:asciiTheme="minorHAnsi" w:eastAsiaTheme="minorEastAsia" w:hAnsiTheme="minorHAnsi" w:cstheme="minorBidi"/>
          <w:noProof/>
          <w:szCs w:val="22"/>
        </w:rPr>
      </w:pPr>
      <w:r>
        <w:rPr>
          <w:rFonts w:hint="eastAsia"/>
          <w:noProof/>
        </w:rPr>
        <w:t>國貿理論與政策</w:t>
      </w:r>
      <w:r>
        <w:rPr>
          <w:noProof/>
        </w:rPr>
        <w:t>(</w:t>
      </w:r>
      <w:r>
        <w:rPr>
          <w:rFonts w:hint="eastAsia"/>
          <w:noProof/>
        </w:rPr>
        <w:t>二</w:t>
      </w:r>
      <w:r>
        <w:rPr>
          <w:noProof/>
        </w:rPr>
        <w:t>)</w:t>
      </w:r>
      <w:r w:rsidR="009B7448">
        <w:rPr>
          <w:noProof/>
        </w:rPr>
        <w:tab/>
      </w:r>
      <w:r w:rsidR="009B7448">
        <w:rPr>
          <w:noProof/>
        </w:rPr>
        <w:fldChar w:fldCharType="begin"/>
      </w:r>
      <w:r w:rsidR="009B7448">
        <w:rPr>
          <w:noProof/>
        </w:rPr>
        <w:instrText xml:space="preserve"> PAGEREF _Toc400893912 \h </w:instrText>
      </w:r>
      <w:r w:rsidR="009B7448">
        <w:rPr>
          <w:noProof/>
        </w:rPr>
      </w:r>
      <w:r w:rsidR="009B7448">
        <w:rPr>
          <w:noProof/>
        </w:rPr>
        <w:fldChar w:fldCharType="separate"/>
      </w:r>
      <w:r w:rsidR="009B7448">
        <w:rPr>
          <w:noProof/>
        </w:rPr>
        <w:t>48</w:t>
      </w:r>
      <w:r w:rsidR="009B7448">
        <w:rPr>
          <w:noProof/>
        </w:rPr>
        <w:fldChar w:fldCharType="end"/>
      </w:r>
    </w:p>
    <w:p w:rsidR="009B7448" w:rsidRDefault="001A7D2F" w:rsidP="009B7448">
      <w:pPr>
        <w:pStyle w:val="1"/>
        <w:rPr>
          <w:rFonts w:asciiTheme="minorHAnsi" w:eastAsiaTheme="minorEastAsia" w:hAnsiTheme="minorHAnsi" w:cstheme="minorBidi"/>
          <w:noProof/>
          <w:szCs w:val="22"/>
        </w:rPr>
      </w:pPr>
      <w:r>
        <w:rPr>
          <w:rFonts w:hint="eastAsia"/>
          <w:noProof/>
        </w:rPr>
        <w:t>統計學</w:t>
      </w:r>
      <w:r>
        <w:rPr>
          <w:noProof/>
        </w:rPr>
        <w:t>(</w:t>
      </w:r>
      <w:r>
        <w:rPr>
          <w:rFonts w:hint="eastAsia"/>
          <w:noProof/>
        </w:rPr>
        <w:t>二</w:t>
      </w:r>
      <w:r>
        <w:rPr>
          <w:noProof/>
        </w:rPr>
        <w:t>)</w:t>
      </w:r>
      <w:r w:rsidR="009B7448">
        <w:rPr>
          <w:noProof/>
        </w:rPr>
        <w:tab/>
      </w:r>
      <w:r w:rsidR="009B7448">
        <w:rPr>
          <w:noProof/>
        </w:rPr>
        <w:fldChar w:fldCharType="begin"/>
      </w:r>
      <w:r w:rsidR="009B7448">
        <w:rPr>
          <w:noProof/>
        </w:rPr>
        <w:instrText xml:space="preserve"> PAGEREF _Toc400893913 \h </w:instrText>
      </w:r>
      <w:r w:rsidR="009B7448">
        <w:rPr>
          <w:noProof/>
        </w:rPr>
      </w:r>
      <w:r w:rsidR="009B7448">
        <w:rPr>
          <w:noProof/>
        </w:rPr>
        <w:fldChar w:fldCharType="separate"/>
      </w:r>
      <w:r w:rsidR="009B7448">
        <w:rPr>
          <w:noProof/>
        </w:rPr>
        <w:t>49</w:t>
      </w:r>
      <w:r w:rsidR="009B7448">
        <w:rPr>
          <w:noProof/>
        </w:rPr>
        <w:fldChar w:fldCharType="end"/>
      </w:r>
    </w:p>
    <w:p w:rsidR="009B7448" w:rsidRDefault="001A7D2F" w:rsidP="009B7448">
      <w:pPr>
        <w:pStyle w:val="1"/>
        <w:rPr>
          <w:rFonts w:asciiTheme="minorHAnsi" w:eastAsiaTheme="minorEastAsia" w:hAnsiTheme="minorHAnsi" w:cstheme="minorBidi"/>
          <w:noProof/>
          <w:szCs w:val="22"/>
        </w:rPr>
      </w:pPr>
      <w:r>
        <w:rPr>
          <w:rFonts w:hint="eastAsia"/>
          <w:noProof/>
        </w:rPr>
        <w:t>商業套裝軟體應用</w:t>
      </w:r>
      <w:r>
        <w:rPr>
          <w:noProof/>
        </w:rPr>
        <w:t>(</w:t>
      </w:r>
      <w:r>
        <w:rPr>
          <w:rFonts w:hint="eastAsia"/>
          <w:noProof/>
        </w:rPr>
        <w:t>二</w:t>
      </w:r>
      <w:r>
        <w:rPr>
          <w:noProof/>
        </w:rPr>
        <w:t>)</w:t>
      </w:r>
      <w:r w:rsidR="009B7448">
        <w:rPr>
          <w:noProof/>
        </w:rPr>
        <w:tab/>
      </w:r>
      <w:r w:rsidR="009B7448">
        <w:rPr>
          <w:noProof/>
        </w:rPr>
        <w:fldChar w:fldCharType="begin"/>
      </w:r>
      <w:r w:rsidR="009B7448">
        <w:rPr>
          <w:noProof/>
        </w:rPr>
        <w:instrText xml:space="preserve"> PAGEREF _Toc400893914 \h </w:instrText>
      </w:r>
      <w:r w:rsidR="009B7448">
        <w:rPr>
          <w:noProof/>
        </w:rPr>
      </w:r>
      <w:r w:rsidR="009B7448">
        <w:rPr>
          <w:noProof/>
        </w:rPr>
        <w:fldChar w:fldCharType="separate"/>
      </w:r>
      <w:r w:rsidR="009B7448">
        <w:rPr>
          <w:noProof/>
        </w:rPr>
        <w:t>50</w:t>
      </w:r>
      <w:r w:rsidR="009B7448">
        <w:rPr>
          <w:noProof/>
        </w:rPr>
        <w:fldChar w:fldCharType="end"/>
      </w:r>
    </w:p>
    <w:p w:rsidR="009B7448" w:rsidRDefault="001A7D2F" w:rsidP="009B7448">
      <w:pPr>
        <w:pStyle w:val="1"/>
        <w:rPr>
          <w:rFonts w:asciiTheme="minorHAnsi" w:eastAsiaTheme="minorEastAsia" w:hAnsiTheme="minorHAnsi" w:cstheme="minorBidi"/>
          <w:noProof/>
          <w:szCs w:val="22"/>
        </w:rPr>
      </w:pPr>
      <w:r>
        <w:rPr>
          <w:rFonts w:hint="eastAsia"/>
          <w:noProof/>
        </w:rPr>
        <w:t>人力資源管理</w:t>
      </w:r>
      <w:r w:rsidR="009B7448">
        <w:rPr>
          <w:noProof/>
        </w:rPr>
        <w:tab/>
      </w:r>
      <w:r w:rsidR="009B7448">
        <w:rPr>
          <w:noProof/>
        </w:rPr>
        <w:fldChar w:fldCharType="begin"/>
      </w:r>
      <w:r w:rsidR="009B7448">
        <w:rPr>
          <w:noProof/>
        </w:rPr>
        <w:instrText xml:space="preserve"> PAGEREF _Toc400893915 \h </w:instrText>
      </w:r>
      <w:r w:rsidR="009B7448">
        <w:rPr>
          <w:noProof/>
        </w:rPr>
      </w:r>
      <w:r w:rsidR="009B7448">
        <w:rPr>
          <w:noProof/>
        </w:rPr>
        <w:fldChar w:fldCharType="separate"/>
      </w:r>
      <w:r w:rsidR="009B7448">
        <w:rPr>
          <w:noProof/>
        </w:rPr>
        <w:t>51</w:t>
      </w:r>
      <w:r w:rsidR="009B7448">
        <w:rPr>
          <w:noProof/>
        </w:rPr>
        <w:fldChar w:fldCharType="end"/>
      </w:r>
    </w:p>
    <w:p w:rsidR="009B7448" w:rsidRDefault="001A7D2F" w:rsidP="009B7448">
      <w:pPr>
        <w:pStyle w:val="1"/>
        <w:rPr>
          <w:rFonts w:asciiTheme="minorHAnsi" w:eastAsiaTheme="minorEastAsia" w:hAnsiTheme="minorHAnsi" w:cstheme="minorBidi"/>
          <w:noProof/>
          <w:szCs w:val="22"/>
        </w:rPr>
      </w:pPr>
      <w:r>
        <w:rPr>
          <w:rFonts w:hint="eastAsia"/>
          <w:noProof/>
        </w:rPr>
        <w:t>財務管理</w:t>
      </w:r>
      <w:r w:rsidR="009B7448">
        <w:rPr>
          <w:noProof/>
        </w:rPr>
        <w:tab/>
      </w:r>
      <w:r w:rsidR="009B7448">
        <w:rPr>
          <w:noProof/>
        </w:rPr>
        <w:fldChar w:fldCharType="begin"/>
      </w:r>
      <w:r w:rsidR="009B7448">
        <w:rPr>
          <w:noProof/>
        </w:rPr>
        <w:instrText xml:space="preserve"> PAGEREF _Toc400893916 \h </w:instrText>
      </w:r>
      <w:r w:rsidR="009B7448">
        <w:rPr>
          <w:noProof/>
        </w:rPr>
      </w:r>
      <w:r w:rsidR="009B7448">
        <w:rPr>
          <w:noProof/>
        </w:rPr>
        <w:fldChar w:fldCharType="separate"/>
      </w:r>
      <w:r w:rsidR="009B7448">
        <w:rPr>
          <w:noProof/>
        </w:rPr>
        <w:t>52</w:t>
      </w:r>
      <w:r w:rsidR="009B7448">
        <w:rPr>
          <w:noProof/>
        </w:rPr>
        <w:fldChar w:fldCharType="end"/>
      </w:r>
    </w:p>
    <w:p w:rsidR="009B7448" w:rsidRPr="001A7D2F" w:rsidRDefault="001A7D2F" w:rsidP="009B7448">
      <w:pPr>
        <w:pStyle w:val="1"/>
        <w:rPr>
          <w:noProof/>
        </w:rPr>
      </w:pPr>
      <w:r>
        <w:rPr>
          <w:rFonts w:hint="eastAsia"/>
          <w:noProof/>
        </w:rPr>
        <w:t>國際企業管理</w:t>
      </w:r>
      <w:r>
        <w:rPr>
          <w:noProof/>
        </w:rPr>
        <w:t>(</w:t>
      </w:r>
      <w:r>
        <w:rPr>
          <w:rFonts w:hint="eastAsia"/>
          <w:noProof/>
        </w:rPr>
        <w:t>二</w:t>
      </w:r>
      <w:r>
        <w:rPr>
          <w:noProof/>
        </w:rPr>
        <w:t>)</w:t>
      </w:r>
      <w:r w:rsidR="009B7448">
        <w:rPr>
          <w:noProof/>
        </w:rPr>
        <w:tab/>
      </w:r>
      <w:r w:rsidR="009B7448">
        <w:rPr>
          <w:noProof/>
        </w:rPr>
        <w:fldChar w:fldCharType="begin"/>
      </w:r>
      <w:r w:rsidR="009B7448">
        <w:rPr>
          <w:noProof/>
        </w:rPr>
        <w:instrText xml:space="preserve"> PAGEREF _Toc400893917 \h </w:instrText>
      </w:r>
      <w:r w:rsidR="009B7448">
        <w:rPr>
          <w:noProof/>
        </w:rPr>
      </w:r>
      <w:r w:rsidR="009B7448">
        <w:rPr>
          <w:noProof/>
        </w:rPr>
        <w:fldChar w:fldCharType="separate"/>
      </w:r>
      <w:r w:rsidR="009B7448">
        <w:rPr>
          <w:noProof/>
        </w:rPr>
        <w:t>53</w:t>
      </w:r>
      <w:r w:rsidR="009B7448">
        <w:rPr>
          <w:noProof/>
        </w:rPr>
        <w:fldChar w:fldCharType="end"/>
      </w:r>
    </w:p>
    <w:p w:rsidR="009B7448" w:rsidRDefault="001A7D2F" w:rsidP="009B7448">
      <w:pPr>
        <w:pStyle w:val="1"/>
        <w:rPr>
          <w:rFonts w:asciiTheme="minorHAnsi" w:eastAsiaTheme="minorEastAsia" w:hAnsiTheme="minorHAnsi" w:cstheme="minorBidi"/>
          <w:noProof/>
          <w:szCs w:val="22"/>
        </w:rPr>
      </w:pPr>
      <w:r>
        <w:rPr>
          <w:rFonts w:hint="eastAsia"/>
          <w:noProof/>
        </w:rPr>
        <w:t>會計學實務</w:t>
      </w:r>
      <w:r w:rsidR="009B7448">
        <w:rPr>
          <w:noProof/>
        </w:rPr>
        <w:tab/>
      </w:r>
      <w:r w:rsidR="009B7448">
        <w:rPr>
          <w:noProof/>
        </w:rPr>
        <w:fldChar w:fldCharType="begin"/>
      </w:r>
      <w:r w:rsidR="009B7448">
        <w:rPr>
          <w:noProof/>
        </w:rPr>
        <w:instrText xml:space="preserve"> PAGEREF _Toc400893918 \h </w:instrText>
      </w:r>
      <w:r w:rsidR="009B7448">
        <w:rPr>
          <w:noProof/>
        </w:rPr>
      </w:r>
      <w:r w:rsidR="009B7448">
        <w:rPr>
          <w:noProof/>
        </w:rPr>
        <w:fldChar w:fldCharType="separate"/>
      </w:r>
      <w:r w:rsidR="009B7448">
        <w:rPr>
          <w:noProof/>
        </w:rPr>
        <w:t>54</w:t>
      </w:r>
      <w:r w:rsidR="009B7448">
        <w:rPr>
          <w:noProof/>
        </w:rPr>
        <w:fldChar w:fldCharType="end"/>
      </w:r>
    </w:p>
    <w:p w:rsidR="009B7448" w:rsidRDefault="001A7D2F" w:rsidP="009B7448">
      <w:pPr>
        <w:pStyle w:val="1"/>
        <w:rPr>
          <w:rFonts w:asciiTheme="minorHAnsi" w:eastAsiaTheme="minorEastAsia" w:hAnsiTheme="minorHAnsi" w:cstheme="minorBidi"/>
          <w:noProof/>
          <w:szCs w:val="22"/>
        </w:rPr>
      </w:pPr>
      <w:r>
        <w:rPr>
          <w:rFonts w:hint="eastAsia"/>
          <w:noProof/>
        </w:rPr>
        <w:t>國際財務管理</w:t>
      </w:r>
      <w:r w:rsidR="009B7448">
        <w:rPr>
          <w:noProof/>
        </w:rPr>
        <w:tab/>
      </w:r>
      <w:r w:rsidR="009B7448">
        <w:rPr>
          <w:noProof/>
        </w:rPr>
        <w:fldChar w:fldCharType="begin"/>
      </w:r>
      <w:r w:rsidR="009B7448">
        <w:rPr>
          <w:noProof/>
        </w:rPr>
        <w:instrText xml:space="preserve"> PAGEREF _Toc400893919 \h </w:instrText>
      </w:r>
      <w:r w:rsidR="009B7448">
        <w:rPr>
          <w:noProof/>
        </w:rPr>
      </w:r>
      <w:r w:rsidR="009B7448">
        <w:rPr>
          <w:noProof/>
        </w:rPr>
        <w:fldChar w:fldCharType="separate"/>
      </w:r>
      <w:r w:rsidR="009B7448">
        <w:rPr>
          <w:noProof/>
        </w:rPr>
        <w:t>55</w:t>
      </w:r>
      <w:r w:rsidR="009B7448">
        <w:rPr>
          <w:noProof/>
        </w:rPr>
        <w:fldChar w:fldCharType="end"/>
      </w:r>
    </w:p>
    <w:p w:rsidR="009B7448" w:rsidRPr="001A7D2F" w:rsidRDefault="001A7D2F" w:rsidP="009B7448">
      <w:pPr>
        <w:pStyle w:val="1"/>
        <w:rPr>
          <w:noProof/>
        </w:rPr>
      </w:pPr>
      <w:r>
        <w:rPr>
          <w:rFonts w:hint="eastAsia"/>
          <w:noProof/>
        </w:rPr>
        <w:t>商用秘書實務</w:t>
      </w:r>
      <w:r>
        <w:rPr>
          <w:noProof/>
        </w:rPr>
        <w:t>(</w:t>
      </w:r>
      <w:r>
        <w:rPr>
          <w:rFonts w:hint="eastAsia"/>
          <w:noProof/>
        </w:rPr>
        <w:t>二</w:t>
      </w:r>
      <w:r>
        <w:rPr>
          <w:noProof/>
        </w:rPr>
        <w:t>)</w:t>
      </w:r>
      <w:r w:rsidR="009B7448">
        <w:rPr>
          <w:noProof/>
        </w:rPr>
        <w:tab/>
      </w:r>
      <w:r w:rsidR="009B7448">
        <w:rPr>
          <w:noProof/>
        </w:rPr>
        <w:fldChar w:fldCharType="begin"/>
      </w:r>
      <w:r w:rsidR="009B7448">
        <w:rPr>
          <w:noProof/>
        </w:rPr>
        <w:instrText xml:space="preserve"> PAGEREF _Toc400893920 \h </w:instrText>
      </w:r>
      <w:r w:rsidR="009B7448">
        <w:rPr>
          <w:noProof/>
        </w:rPr>
      </w:r>
      <w:r w:rsidR="009B7448">
        <w:rPr>
          <w:noProof/>
        </w:rPr>
        <w:fldChar w:fldCharType="separate"/>
      </w:r>
      <w:r w:rsidR="009B7448">
        <w:rPr>
          <w:noProof/>
        </w:rPr>
        <w:t>56</w:t>
      </w:r>
      <w:r w:rsidR="009B7448">
        <w:rPr>
          <w:noProof/>
        </w:rPr>
        <w:fldChar w:fldCharType="end"/>
      </w:r>
    </w:p>
    <w:p w:rsidR="009B7448" w:rsidRDefault="001A7D2F" w:rsidP="009B7448">
      <w:pPr>
        <w:pStyle w:val="1"/>
        <w:rPr>
          <w:rFonts w:asciiTheme="minorHAnsi" w:eastAsiaTheme="minorEastAsia" w:hAnsiTheme="minorHAnsi" w:cstheme="minorBidi"/>
          <w:noProof/>
          <w:szCs w:val="22"/>
        </w:rPr>
      </w:pPr>
      <w:r>
        <w:rPr>
          <w:rFonts w:hint="eastAsia"/>
          <w:noProof/>
        </w:rPr>
        <w:t>商務簡報技巧</w:t>
      </w:r>
      <w:r w:rsidR="009B7448">
        <w:rPr>
          <w:noProof/>
        </w:rPr>
        <w:tab/>
      </w:r>
      <w:r w:rsidR="009B7448">
        <w:rPr>
          <w:noProof/>
        </w:rPr>
        <w:fldChar w:fldCharType="begin"/>
      </w:r>
      <w:r w:rsidR="009B7448">
        <w:rPr>
          <w:noProof/>
        </w:rPr>
        <w:instrText xml:space="preserve"> PAGEREF _Toc400893921 \h </w:instrText>
      </w:r>
      <w:r w:rsidR="009B7448">
        <w:rPr>
          <w:noProof/>
        </w:rPr>
      </w:r>
      <w:r w:rsidR="009B7448">
        <w:rPr>
          <w:noProof/>
        </w:rPr>
        <w:fldChar w:fldCharType="separate"/>
      </w:r>
      <w:r w:rsidR="009B7448">
        <w:rPr>
          <w:noProof/>
        </w:rPr>
        <w:t>57</w:t>
      </w:r>
      <w:r w:rsidR="009B7448">
        <w:rPr>
          <w:noProof/>
        </w:rPr>
        <w:fldChar w:fldCharType="end"/>
      </w:r>
    </w:p>
    <w:p w:rsidR="009B7448" w:rsidRDefault="001A7D2F" w:rsidP="009B7448">
      <w:pPr>
        <w:pStyle w:val="1"/>
        <w:rPr>
          <w:rFonts w:asciiTheme="minorHAnsi" w:eastAsiaTheme="minorEastAsia" w:hAnsiTheme="minorHAnsi" w:cstheme="minorBidi"/>
          <w:noProof/>
          <w:szCs w:val="22"/>
        </w:rPr>
      </w:pPr>
      <w:r>
        <w:rPr>
          <w:rFonts w:hint="eastAsia"/>
          <w:noProof/>
        </w:rPr>
        <w:t>商用英文</w:t>
      </w:r>
      <w:r w:rsidR="00E35AD7">
        <w:rPr>
          <w:rFonts w:hint="eastAsia"/>
          <w:noProof/>
        </w:rPr>
        <w:t>會話</w:t>
      </w:r>
      <w:r>
        <w:rPr>
          <w:noProof/>
        </w:rPr>
        <w:t>(</w:t>
      </w:r>
      <w:r>
        <w:rPr>
          <w:rFonts w:hint="eastAsia"/>
          <w:noProof/>
        </w:rPr>
        <w:t>二</w:t>
      </w:r>
      <w:r>
        <w:rPr>
          <w:noProof/>
        </w:rPr>
        <w:t>)</w:t>
      </w:r>
      <w:r w:rsidR="009B7448">
        <w:rPr>
          <w:noProof/>
        </w:rPr>
        <w:tab/>
      </w:r>
      <w:r w:rsidR="009B7448">
        <w:rPr>
          <w:noProof/>
        </w:rPr>
        <w:fldChar w:fldCharType="begin"/>
      </w:r>
      <w:r w:rsidR="009B7448">
        <w:rPr>
          <w:noProof/>
        </w:rPr>
        <w:instrText xml:space="preserve"> PAGEREF _Toc400893922 \h </w:instrText>
      </w:r>
      <w:r w:rsidR="009B7448">
        <w:rPr>
          <w:noProof/>
        </w:rPr>
      </w:r>
      <w:r w:rsidR="009B7448">
        <w:rPr>
          <w:noProof/>
        </w:rPr>
        <w:fldChar w:fldCharType="separate"/>
      </w:r>
      <w:r w:rsidR="009B7448">
        <w:rPr>
          <w:noProof/>
        </w:rPr>
        <w:t>58</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畢業專題</w:t>
      </w:r>
      <w:r>
        <w:rPr>
          <w:noProof/>
        </w:rPr>
        <w:t>(</w:t>
      </w:r>
      <w:r>
        <w:rPr>
          <w:rFonts w:hint="eastAsia"/>
          <w:noProof/>
        </w:rPr>
        <w:t>二</w:t>
      </w:r>
      <w:r>
        <w:rPr>
          <w:noProof/>
        </w:rPr>
        <w:t>)</w:t>
      </w:r>
      <w:r w:rsidR="009B7448">
        <w:rPr>
          <w:noProof/>
        </w:rPr>
        <w:tab/>
      </w:r>
      <w:r w:rsidR="009B7448">
        <w:rPr>
          <w:noProof/>
        </w:rPr>
        <w:fldChar w:fldCharType="begin"/>
      </w:r>
      <w:r w:rsidR="009B7448">
        <w:rPr>
          <w:noProof/>
        </w:rPr>
        <w:instrText xml:space="preserve"> PAGEREF _Toc400893923 \h </w:instrText>
      </w:r>
      <w:r w:rsidR="009B7448">
        <w:rPr>
          <w:noProof/>
        </w:rPr>
      </w:r>
      <w:r w:rsidR="009B7448">
        <w:rPr>
          <w:noProof/>
        </w:rPr>
        <w:fldChar w:fldCharType="separate"/>
      </w:r>
      <w:r w:rsidR="009B7448">
        <w:rPr>
          <w:noProof/>
        </w:rPr>
        <w:t>59</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專案管理</w:t>
      </w:r>
      <w:r>
        <w:rPr>
          <w:noProof/>
        </w:rPr>
        <w:t>(</w:t>
      </w:r>
      <w:r>
        <w:rPr>
          <w:rFonts w:hint="eastAsia"/>
          <w:noProof/>
        </w:rPr>
        <w:t>二</w:t>
      </w:r>
      <w:r>
        <w:rPr>
          <w:noProof/>
        </w:rPr>
        <w:t>)</w:t>
      </w:r>
      <w:r w:rsidR="009B7448">
        <w:rPr>
          <w:noProof/>
        </w:rPr>
        <w:tab/>
      </w:r>
      <w:r w:rsidR="009B7448">
        <w:rPr>
          <w:noProof/>
        </w:rPr>
        <w:fldChar w:fldCharType="begin"/>
      </w:r>
      <w:r w:rsidR="009B7448">
        <w:rPr>
          <w:noProof/>
        </w:rPr>
        <w:instrText xml:space="preserve"> PAGEREF _Toc400893924 \h </w:instrText>
      </w:r>
      <w:r w:rsidR="009B7448">
        <w:rPr>
          <w:noProof/>
        </w:rPr>
      </w:r>
      <w:r w:rsidR="009B7448">
        <w:rPr>
          <w:noProof/>
        </w:rPr>
        <w:fldChar w:fldCharType="separate"/>
      </w:r>
      <w:r w:rsidR="009B7448">
        <w:rPr>
          <w:noProof/>
        </w:rPr>
        <w:t>60</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證券投資分析</w:t>
      </w:r>
      <w:r w:rsidR="009B7448">
        <w:rPr>
          <w:noProof/>
        </w:rPr>
        <w:tab/>
      </w:r>
      <w:r w:rsidR="009B7448">
        <w:rPr>
          <w:noProof/>
        </w:rPr>
        <w:fldChar w:fldCharType="begin"/>
      </w:r>
      <w:r w:rsidR="009B7448">
        <w:rPr>
          <w:noProof/>
        </w:rPr>
        <w:instrText xml:space="preserve"> PAGEREF _Toc400893925 \h </w:instrText>
      </w:r>
      <w:r w:rsidR="009B7448">
        <w:rPr>
          <w:noProof/>
        </w:rPr>
      </w:r>
      <w:r w:rsidR="009B7448">
        <w:rPr>
          <w:noProof/>
        </w:rPr>
        <w:fldChar w:fldCharType="separate"/>
      </w:r>
      <w:r w:rsidR="009B7448">
        <w:rPr>
          <w:noProof/>
        </w:rPr>
        <w:t>61</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企業倫理</w:t>
      </w:r>
      <w:r w:rsidR="009B7448">
        <w:rPr>
          <w:noProof/>
        </w:rPr>
        <w:tab/>
      </w:r>
      <w:r w:rsidR="009B7448">
        <w:rPr>
          <w:noProof/>
        </w:rPr>
        <w:fldChar w:fldCharType="begin"/>
      </w:r>
      <w:r w:rsidR="009B7448">
        <w:rPr>
          <w:noProof/>
        </w:rPr>
        <w:instrText xml:space="preserve"> PAGEREF _Toc400893926 \h </w:instrText>
      </w:r>
      <w:r w:rsidR="009B7448">
        <w:rPr>
          <w:noProof/>
        </w:rPr>
      </w:r>
      <w:r w:rsidR="009B7448">
        <w:rPr>
          <w:noProof/>
        </w:rPr>
        <w:fldChar w:fldCharType="separate"/>
      </w:r>
      <w:r w:rsidR="009B7448">
        <w:rPr>
          <w:noProof/>
        </w:rPr>
        <w:t>62</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保險學</w:t>
      </w:r>
      <w:bookmarkStart w:id="0" w:name="_GoBack"/>
      <w:bookmarkEnd w:id="0"/>
      <w:r w:rsidR="009B7448">
        <w:rPr>
          <w:noProof/>
        </w:rPr>
        <w:tab/>
      </w:r>
      <w:r w:rsidR="009B7448">
        <w:rPr>
          <w:noProof/>
        </w:rPr>
        <w:fldChar w:fldCharType="begin"/>
      </w:r>
      <w:r w:rsidR="009B7448">
        <w:rPr>
          <w:noProof/>
        </w:rPr>
        <w:instrText xml:space="preserve"> PAGEREF _Toc400893927 \h </w:instrText>
      </w:r>
      <w:r w:rsidR="009B7448">
        <w:rPr>
          <w:noProof/>
        </w:rPr>
      </w:r>
      <w:r w:rsidR="009B7448">
        <w:rPr>
          <w:noProof/>
        </w:rPr>
        <w:fldChar w:fldCharType="separate"/>
      </w:r>
      <w:r w:rsidR="009B7448">
        <w:rPr>
          <w:noProof/>
        </w:rPr>
        <w:t>63</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商用英文綜合應用</w:t>
      </w:r>
      <w:r>
        <w:rPr>
          <w:noProof/>
        </w:rPr>
        <w:t>(</w:t>
      </w:r>
      <w:r>
        <w:rPr>
          <w:rFonts w:hint="eastAsia"/>
          <w:noProof/>
        </w:rPr>
        <w:t>二</w:t>
      </w:r>
      <w:r>
        <w:rPr>
          <w:noProof/>
        </w:rPr>
        <w:t>)</w:t>
      </w:r>
      <w:r w:rsidR="009B7448">
        <w:rPr>
          <w:noProof/>
        </w:rPr>
        <w:tab/>
      </w:r>
      <w:r w:rsidR="009B7448">
        <w:rPr>
          <w:noProof/>
        </w:rPr>
        <w:fldChar w:fldCharType="begin"/>
      </w:r>
      <w:r w:rsidR="009B7448">
        <w:rPr>
          <w:noProof/>
        </w:rPr>
        <w:instrText xml:space="preserve"> PAGEREF _Toc400893928 \h </w:instrText>
      </w:r>
      <w:r w:rsidR="009B7448">
        <w:rPr>
          <w:noProof/>
        </w:rPr>
      </w:r>
      <w:r w:rsidR="009B7448">
        <w:rPr>
          <w:noProof/>
        </w:rPr>
        <w:fldChar w:fldCharType="separate"/>
      </w:r>
      <w:r w:rsidR="009B7448">
        <w:rPr>
          <w:noProof/>
        </w:rPr>
        <w:t>64</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商務溝通與談判</w:t>
      </w:r>
      <w:r w:rsidR="009B7448">
        <w:rPr>
          <w:noProof/>
        </w:rPr>
        <w:tab/>
      </w:r>
      <w:r w:rsidR="009B7448">
        <w:rPr>
          <w:noProof/>
        </w:rPr>
        <w:fldChar w:fldCharType="begin"/>
      </w:r>
      <w:r w:rsidR="009B7448">
        <w:rPr>
          <w:noProof/>
        </w:rPr>
        <w:instrText xml:space="preserve"> PAGEREF _Toc400893929 \h </w:instrText>
      </w:r>
      <w:r w:rsidR="009B7448">
        <w:rPr>
          <w:noProof/>
        </w:rPr>
      </w:r>
      <w:r w:rsidR="009B7448">
        <w:rPr>
          <w:noProof/>
        </w:rPr>
        <w:fldChar w:fldCharType="separate"/>
      </w:r>
      <w:r w:rsidR="009B7448">
        <w:rPr>
          <w:noProof/>
        </w:rPr>
        <w:t>65</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財經時事分析</w:t>
      </w:r>
      <w:r w:rsidR="009B7448">
        <w:rPr>
          <w:noProof/>
        </w:rPr>
        <w:tab/>
      </w:r>
      <w:r w:rsidR="009B7448">
        <w:rPr>
          <w:noProof/>
        </w:rPr>
        <w:fldChar w:fldCharType="begin"/>
      </w:r>
      <w:r w:rsidR="009B7448">
        <w:rPr>
          <w:noProof/>
        </w:rPr>
        <w:instrText xml:space="preserve"> PAGEREF _Toc400893930 \h </w:instrText>
      </w:r>
      <w:r w:rsidR="009B7448">
        <w:rPr>
          <w:noProof/>
        </w:rPr>
      </w:r>
      <w:r w:rsidR="009B7448">
        <w:rPr>
          <w:noProof/>
        </w:rPr>
        <w:fldChar w:fldCharType="separate"/>
      </w:r>
      <w:r w:rsidR="009B7448">
        <w:rPr>
          <w:noProof/>
        </w:rPr>
        <w:t>66</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國貿實務</w:t>
      </w:r>
      <w:r>
        <w:rPr>
          <w:rFonts w:hint="eastAsia"/>
          <w:noProof/>
        </w:rPr>
        <w:t>(</w:t>
      </w:r>
      <w:r>
        <w:rPr>
          <w:rFonts w:hint="eastAsia"/>
          <w:noProof/>
        </w:rPr>
        <w:t>二</w:t>
      </w:r>
      <w:r>
        <w:rPr>
          <w:rFonts w:hint="eastAsia"/>
          <w:noProof/>
        </w:rPr>
        <w:t>)</w:t>
      </w:r>
      <w:r w:rsidR="009B7448">
        <w:rPr>
          <w:noProof/>
        </w:rPr>
        <w:tab/>
      </w:r>
      <w:r w:rsidR="009B7448">
        <w:rPr>
          <w:noProof/>
        </w:rPr>
        <w:fldChar w:fldCharType="begin"/>
      </w:r>
      <w:r w:rsidR="009B7448">
        <w:rPr>
          <w:noProof/>
        </w:rPr>
        <w:instrText xml:space="preserve"> PAGEREF _Toc400893931 \h </w:instrText>
      </w:r>
      <w:r w:rsidR="009B7448">
        <w:rPr>
          <w:noProof/>
        </w:rPr>
      </w:r>
      <w:r w:rsidR="009B7448">
        <w:rPr>
          <w:noProof/>
        </w:rPr>
        <w:fldChar w:fldCharType="separate"/>
      </w:r>
      <w:r w:rsidR="009B7448">
        <w:rPr>
          <w:noProof/>
        </w:rPr>
        <w:t>67</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全球運籌管理</w:t>
      </w:r>
      <w:r w:rsidR="009B7448">
        <w:rPr>
          <w:noProof/>
        </w:rPr>
        <w:tab/>
      </w:r>
      <w:r w:rsidR="009B7448">
        <w:rPr>
          <w:noProof/>
        </w:rPr>
        <w:fldChar w:fldCharType="begin"/>
      </w:r>
      <w:r w:rsidR="009B7448">
        <w:rPr>
          <w:noProof/>
        </w:rPr>
        <w:instrText xml:space="preserve"> PAGEREF _Toc400893932 \h </w:instrText>
      </w:r>
      <w:r w:rsidR="009B7448">
        <w:rPr>
          <w:noProof/>
        </w:rPr>
      </w:r>
      <w:r w:rsidR="009B7448">
        <w:rPr>
          <w:noProof/>
        </w:rPr>
        <w:fldChar w:fldCharType="separate"/>
      </w:r>
      <w:r w:rsidR="009B7448">
        <w:rPr>
          <w:noProof/>
        </w:rPr>
        <w:t>68</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lastRenderedPageBreak/>
        <w:t>貨幣銀行學</w:t>
      </w:r>
      <w:r w:rsidR="009B7448">
        <w:rPr>
          <w:rFonts w:hint="eastAsia"/>
          <w:noProof/>
        </w:rPr>
        <w:t>會展行銷</w:t>
      </w:r>
      <w:r w:rsidR="009B7448">
        <w:rPr>
          <w:noProof/>
        </w:rPr>
        <w:tab/>
      </w:r>
      <w:r w:rsidR="009B7448">
        <w:rPr>
          <w:noProof/>
        </w:rPr>
        <w:fldChar w:fldCharType="begin"/>
      </w:r>
      <w:r w:rsidR="009B7448">
        <w:rPr>
          <w:noProof/>
        </w:rPr>
        <w:instrText xml:space="preserve"> PAGEREF _Toc400893933 \h </w:instrText>
      </w:r>
      <w:r w:rsidR="009B7448">
        <w:rPr>
          <w:noProof/>
        </w:rPr>
      </w:r>
      <w:r w:rsidR="009B7448">
        <w:rPr>
          <w:noProof/>
        </w:rPr>
        <w:fldChar w:fldCharType="separate"/>
      </w:r>
      <w:r w:rsidR="009B7448">
        <w:rPr>
          <w:noProof/>
        </w:rPr>
        <w:t>69</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公共關係與媒體</w:t>
      </w:r>
      <w:r w:rsidR="009B7448">
        <w:rPr>
          <w:noProof/>
        </w:rPr>
        <w:tab/>
      </w:r>
      <w:r w:rsidR="009B7448">
        <w:rPr>
          <w:noProof/>
        </w:rPr>
        <w:fldChar w:fldCharType="begin"/>
      </w:r>
      <w:r w:rsidR="009B7448">
        <w:rPr>
          <w:noProof/>
        </w:rPr>
        <w:instrText xml:space="preserve"> PAGEREF _Toc400893934 \h </w:instrText>
      </w:r>
      <w:r w:rsidR="009B7448">
        <w:rPr>
          <w:noProof/>
        </w:rPr>
      </w:r>
      <w:r w:rsidR="009B7448">
        <w:rPr>
          <w:noProof/>
        </w:rPr>
        <w:fldChar w:fldCharType="separate"/>
      </w:r>
      <w:r w:rsidR="009B7448">
        <w:rPr>
          <w:noProof/>
        </w:rPr>
        <w:t>70</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台灣觀光資源探索</w:t>
      </w:r>
      <w:r w:rsidR="009B7448">
        <w:rPr>
          <w:noProof/>
        </w:rPr>
        <w:tab/>
      </w:r>
      <w:r w:rsidR="009B7448">
        <w:rPr>
          <w:noProof/>
        </w:rPr>
        <w:fldChar w:fldCharType="begin"/>
      </w:r>
      <w:r w:rsidR="009B7448">
        <w:rPr>
          <w:noProof/>
        </w:rPr>
        <w:instrText xml:space="preserve"> PAGEREF _Toc400893935 \h </w:instrText>
      </w:r>
      <w:r w:rsidR="009B7448">
        <w:rPr>
          <w:noProof/>
        </w:rPr>
      </w:r>
      <w:r w:rsidR="009B7448">
        <w:rPr>
          <w:noProof/>
        </w:rPr>
        <w:fldChar w:fldCharType="separate"/>
      </w:r>
      <w:r w:rsidR="009B7448">
        <w:rPr>
          <w:noProof/>
        </w:rPr>
        <w:t>71</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展覽規劃管理</w:t>
      </w:r>
      <w:r w:rsidR="009B7448">
        <w:rPr>
          <w:noProof/>
        </w:rPr>
        <w:tab/>
      </w:r>
      <w:r w:rsidR="009B7448">
        <w:rPr>
          <w:noProof/>
        </w:rPr>
        <w:fldChar w:fldCharType="begin"/>
      </w:r>
      <w:r w:rsidR="009B7448">
        <w:rPr>
          <w:noProof/>
        </w:rPr>
        <w:instrText xml:space="preserve"> PAGEREF _Toc400893936 \h </w:instrText>
      </w:r>
      <w:r w:rsidR="009B7448">
        <w:rPr>
          <w:noProof/>
        </w:rPr>
      </w:r>
      <w:r w:rsidR="009B7448">
        <w:rPr>
          <w:noProof/>
        </w:rPr>
        <w:fldChar w:fldCharType="separate"/>
      </w:r>
      <w:r w:rsidR="009B7448">
        <w:rPr>
          <w:noProof/>
        </w:rPr>
        <w:t>72</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信用狀實務</w:t>
      </w:r>
      <w:r w:rsidR="009B7448">
        <w:rPr>
          <w:noProof/>
        </w:rPr>
        <w:tab/>
      </w:r>
      <w:r w:rsidR="009B7448">
        <w:rPr>
          <w:noProof/>
        </w:rPr>
        <w:fldChar w:fldCharType="begin"/>
      </w:r>
      <w:r w:rsidR="009B7448">
        <w:rPr>
          <w:noProof/>
        </w:rPr>
        <w:instrText xml:space="preserve"> PAGEREF _Toc400893937 \h </w:instrText>
      </w:r>
      <w:r w:rsidR="009B7448">
        <w:rPr>
          <w:noProof/>
        </w:rPr>
      </w:r>
      <w:r w:rsidR="009B7448">
        <w:rPr>
          <w:noProof/>
        </w:rPr>
        <w:fldChar w:fldCharType="separate"/>
      </w:r>
      <w:r w:rsidR="009B7448">
        <w:rPr>
          <w:noProof/>
        </w:rPr>
        <w:t>73</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經貿英文書信</w:t>
      </w:r>
      <w:r>
        <w:rPr>
          <w:noProof/>
        </w:rPr>
        <w:t>(</w:t>
      </w:r>
      <w:r>
        <w:rPr>
          <w:rFonts w:hint="eastAsia"/>
          <w:noProof/>
        </w:rPr>
        <w:t>二</w:t>
      </w:r>
      <w:r>
        <w:rPr>
          <w:noProof/>
        </w:rPr>
        <w:t>)</w:t>
      </w:r>
      <w:r w:rsidR="009B7448">
        <w:rPr>
          <w:noProof/>
        </w:rPr>
        <w:tab/>
      </w:r>
      <w:r w:rsidR="009B7448">
        <w:rPr>
          <w:noProof/>
        </w:rPr>
        <w:fldChar w:fldCharType="begin"/>
      </w:r>
      <w:r w:rsidR="009B7448">
        <w:rPr>
          <w:noProof/>
        </w:rPr>
        <w:instrText xml:space="preserve"> PAGEREF _Toc400893938 \h </w:instrText>
      </w:r>
      <w:r w:rsidR="009B7448">
        <w:rPr>
          <w:noProof/>
        </w:rPr>
      </w:r>
      <w:r w:rsidR="009B7448">
        <w:rPr>
          <w:noProof/>
        </w:rPr>
        <w:fldChar w:fldCharType="separate"/>
      </w:r>
      <w:r w:rsidR="009B7448">
        <w:rPr>
          <w:noProof/>
        </w:rPr>
        <w:t>74</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西班牙語</w:t>
      </w:r>
      <w:r>
        <w:rPr>
          <w:noProof/>
        </w:rPr>
        <w:t>(</w:t>
      </w:r>
      <w:r>
        <w:rPr>
          <w:rFonts w:hint="eastAsia"/>
          <w:noProof/>
        </w:rPr>
        <w:t>二</w:t>
      </w:r>
      <w:r>
        <w:rPr>
          <w:noProof/>
        </w:rPr>
        <w:t>)</w:t>
      </w:r>
      <w:r w:rsidR="009B7448">
        <w:rPr>
          <w:noProof/>
        </w:rPr>
        <w:tab/>
      </w:r>
      <w:r w:rsidR="009B7448">
        <w:rPr>
          <w:noProof/>
        </w:rPr>
        <w:fldChar w:fldCharType="begin"/>
      </w:r>
      <w:r w:rsidR="009B7448">
        <w:rPr>
          <w:noProof/>
        </w:rPr>
        <w:instrText xml:space="preserve"> PAGEREF _Toc400893939 \h </w:instrText>
      </w:r>
      <w:r w:rsidR="009B7448">
        <w:rPr>
          <w:noProof/>
        </w:rPr>
      </w:r>
      <w:r w:rsidR="009B7448">
        <w:rPr>
          <w:noProof/>
        </w:rPr>
        <w:fldChar w:fldCharType="separate"/>
      </w:r>
      <w:r w:rsidR="009B7448">
        <w:rPr>
          <w:noProof/>
        </w:rPr>
        <w:t>75</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國際匯兌實務</w:t>
      </w:r>
      <w:r w:rsidR="009B7448">
        <w:rPr>
          <w:noProof/>
        </w:rPr>
        <w:tab/>
      </w:r>
      <w:r w:rsidR="009B7448">
        <w:rPr>
          <w:noProof/>
        </w:rPr>
        <w:fldChar w:fldCharType="begin"/>
      </w:r>
      <w:r w:rsidR="009B7448">
        <w:rPr>
          <w:noProof/>
        </w:rPr>
        <w:instrText xml:space="preserve"> PAGEREF _Toc400893940 \h </w:instrText>
      </w:r>
      <w:r w:rsidR="009B7448">
        <w:rPr>
          <w:noProof/>
        </w:rPr>
      </w:r>
      <w:r w:rsidR="009B7448">
        <w:rPr>
          <w:noProof/>
        </w:rPr>
        <w:fldChar w:fldCharType="separate"/>
      </w:r>
      <w:r w:rsidR="009B7448">
        <w:rPr>
          <w:noProof/>
        </w:rPr>
        <w:t>76</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日語</w:t>
      </w:r>
      <w:r>
        <w:rPr>
          <w:noProof/>
        </w:rPr>
        <w:t>(</w:t>
      </w:r>
      <w:r>
        <w:rPr>
          <w:rFonts w:hint="eastAsia"/>
          <w:noProof/>
        </w:rPr>
        <w:t>二</w:t>
      </w:r>
      <w:r>
        <w:rPr>
          <w:noProof/>
        </w:rPr>
        <w:t>)</w:t>
      </w:r>
      <w:r w:rsidR="009B7448">
        <w:rPr>
          <w:noProof/>
        </w:rPr>
        <w:tab/>
      </w:r>
      <w:r w:rsidR="009B7448">
        <w:rPr>
          <w:noProof/>
        </w:rPr>
        <w:fldChar w:fldCharType="begin"/>
      </w:r>
      <w:r w:rsidR="009B7448">
        <w:rPr>
          <w:noProof/>
        </w:rPr>
        <w:instrText xml:space="preserve"> PAGEREF _Toc400893941 \h </w:instrText>
      </w:r>
      <w:r w:rsidR="009B7448">
        <w:rPr>
          <w:noProof/>
        </w:rPr>
      </w:r>
      <w:r w:rsidR="009B7448">
        <w:rPr>
          <w:noProof/>
        </w:rPr>
        <w:fldChar w:fldCharType="separate"/>
      </w:r>
      <w:r w:rsidR="009B7448">
        <w:rPr>
          <w:noProof/>
        </w:rPr>
        <w:t>77</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經貿英文溝通</w:t>
      </w:r>
      <w:r w:rsidR="009B7448">
        <w:rPr>
          <w:noProof/>
        </w:rPr>
        <w:tab/>
      </w:r>
      <w:r w:rsidR="009B7448">
        <w:rPr>
          <w:noProof/>
        </w:rPr>
        <w:fldChar w:fldCharType="begin"/>
      </w:r>
      <w:r w:rsidR="009B7448">
        <w:rPr>
          <w:noProof/>
        </w:rPr>
        <w:instrText xml:space="preserve"> PAGEREF _Toc400893942 \h </w:instrText>
      </w:r>
      <w:r w:rsidR="009B7448">
        <w:rPr>
          <w:noProof/>
        </w:rPr>
      </w:r>
      <w:r w:rsidR="009B7448">
        <w:rPr>
          <w:noProof/>
        </w:rPr>
        <w:fldChar w:fldCharType="separate"/>
      </w:r>
      <w:r w:rsidR="009B7448">
        <w:rPr>
          <w:noProof/>
        </w:rPr>
        <w:t>78</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會展行銷</w:t>
      </w:r>
      <w:r w:rsidR="009B7448">
        <w:rPr>
          <w:noProof/>
        </w:rPr>
        <w:tab/>
      </w:r>
      <w:r w:rsidR="009B7448">
        <w:rPr>
          <w:noProof/>
        </w:rPr>
        <w:fldChar w:fldCharType="begin"/>
      </w:r>
      <w:r w:rsidR="009B7448">
        <w:rPr>
          <w:noProof/>
        </w:rPr>
        <w:instrText xml:space="preserve"> PAGEREF _Toc400893943 \h </w:instrText>
      </w:r>
      <w:r w:rsidR="009B7448">
        <w:rPr>
          <w:noProof/>
        </w:rPr>
      </w:r>
      <w:r w:rsidR="009B7448">
        <w:rPr>
          <w:noProof/>
        </w:rPr>
        <w:fldChar w:fldCharType="separate"/>
      </w:r>
      <w:r w:rsidR="009B7448">
        <w:rPr>
          <w:noProof/>
        </w:rPr>
        <w:t>79</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國際經貿法規</w:t>
      </w:r>
      <w:r w:rsidR="009B7448">
        <w:rPr>
          <w:noProof/>
        </w:rPr>
        <w:tab/>
      </w:r>
      <w:r w:rsidR="009B7448">
        <w:rPr>
          <w:noProof/>
        </w:rPr>
        <w:fldChar w:fldCharType="begin"/>
      </w:r>
      <w:r w:rsidR="009B7448">
        <w:rPr>
          <w:noProof/>
        </w:rPr>
        <w:instrText xml:space="preserve"> PAGEREF _Toc400893944 \h </w:instrText>
      </w:r>
      <w:r w:rsidR="009B7448">
        <w:rPr>
          <w:noProof/>
        </w:rPr>
      </w:r>
      <w:r w:rsidR="009B7448">
        <w:rPr>
          <w:noProof/>
        </w:rPr>
        <w:fldChar w:fldCharType="separate"/>
      </w:r>
      <w:r w:rsidR="009B7448">
        <w:rPr>
          <w:noProof/>
        </w:rPr>
        <w:t>80</w:t>
      </w:r>
      <w:r w:rsidR="009B7448">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商貿軟體應用實務</w:t>
      </w:r>
      <w:r w:rsidR="009B7448">
        <w:rPr>
          <w:noProof/>
        </w:rPr>
        <w:tab/>
      </w:r>
      <w:r w:rsidR="009B7448">
        <w:rPr>
          <w:noProof/>
        </w:rPr>
        <w:fldChar w:fldCharType="begin"/>
      </w:r>
      <w:r w:rsidR="009B7448">
        <w:rPr>
          <w:noProof/>
        </w:rPr>
        <w:instrText xml:space="preserve"> PAGEREF _Toc400893945 \h </w:instrText>
      </w:r>
      <w:r w:rsidR="009B7448">
        <w:rPr>
          <w:noProof/>
        </w:rPr>
      </w:r>
      <w:r w:rsidR="009B7448">
        <w:rPr>
          <w:noProof/>
        </w:rPr>
        <w:fldChar w:fldCharType="separate"/>
      </w:r>
      <w:r w:rsidR="009B7448">
        <w:rPr>
          <w:noProof/>
        </w:rPr>
        <w:t>81</w:t>
      </w:r>
      <w:r w:rsidR="009B7448">
        <w:rPr>
          <w:noProof/>
        </w:rPr>
        <w:fldChar w:fldCharType="end"/>
      </w:r>
    </w:p>
    <w:p w:rsidR="009B7448" w:rsidRDefault="009B7448" w:rsidP="009B7448">
      <w:pPr>
        <w:pStyle w:val="1"/>
        <w:rPr>
          <w:rFonts w:asciiTheme="minorHAnsi" w:eastAsiaTheme="minorEastAsia" w:hAnsiTheme="minorHAnsi" w:cstheme="minorBidi"/>
          <w:noProof/>
          <w:szCs w:val="22"/>
        </w:rPr>
      </w:pPr>
      <w:r>
        <w:rPr>
          <w:rFonts w:hint="eastAsia"/>
          <w:noProof/>
        </w:rPr>
        <w:t>電子行銷實務</w:t>
      </w:r>
      <w:r>
        <w:rPr>
          <w:noProof/>
        </w:rPr>
        <w:tab/>
      </w:r>
      <w:r>
        <w:rPr>
          <w:noProof/>
        </w:rPr>
        <w:fldChar w:fldCharType="begin"/>
      </w:r>
      <w:r>
        <w:rPr>
          <w:noProof/>
        </w:rPr>
        <w:instrText xml:space="preserve"> PAGEREF _Toc400893946 \h </w:instrText>
      </w:r>
      <w:r>
        <w:rPr>
          <w:noProof/>
        </w:rPr>
      </w:r>
      <w:r>
        <w:rPr>
          <w:noProof/>
        </w:rPr>
        <w:fldChar w:fldCharType="separate"/>
      </w:r>
      <w:r>
        <w:rPr>
          <w:noProof/>
        </w:rPr>
        <w:t>82</w:t>
      </w:r>
      <w:r>
        <w:rPr>
          <w:noProof/>
        </w:rPr>
        <w:fldChar w:fldCharType="end"/>
      </w:r>
    </w:p>
    <w:p w:rsidR="009B7448" w:rsidRDefault="00E35AD7" w:rsidP="009B7448">
      <w:pPr>
        <w:pStyle w:val="1"/>
        <w:rPr>
          <w:rFonts w:asciiTheme="minorHAnsi" w:eastAsiaTheme="minorEastAsia" w:hAnsiTheme="minorHAnsi" w:cstheme="minorBidi"/>
          <w:noProof/>
          <w:szCs w:val="22"/>
        </w:rPr>
      </w:pPr>
      <w:r>
        <w:rPr>
          <w:rFonts w:hint="eastAsia"/>
          <w:noProof/>
        </w:rPr>
        <w:t>全球運籌管理</w:t>
      </w:r>
      <w:r w:rsidR="009B7448">
        <w:rPr>
          <w:noProof/>
        </w:rPr>
        <w:tab/>
      </w:r>
      <w:r w:rsidR="009B7448">
        <w:rPr>
          <w:noProof/>
        </w:rPr>
        <w:fldChar w:fldCharType="begin"/>
      </w:r>
      <w:r w:rsidR="009B7448">
        <w:rPr>
          <w:noProof/>
        </w:rPr>
        <w:instrText xml:space="preserve"> PAGEREF _Toc400893947 \h </w:instrText>
      </w:r>
      <w:r w:rsidR="009B7448">
        <w:rPr>
          <w:noProof/>
        </w:rPr>
      </w:r>
      <w:r w:rsidR="009B7448">
        <w:rPr>
          <w:noProof/>
        </w:rPr>
        <w:fldChar w:fldCharType="separate"/>
      </w:r>
      <w:r w:rsidR="009B7448">
        <w:rPr>
          <w:noProof/>
        </w:rPr>
        <w:t>83</w:t>
      </w:r>
      <w:r w:rsidR="009B7448">
        <w:rPr>
          <w:noProof/>
        </w:rPr>
        <w:fldChar w:fldCharType="end"/>
      </w:r>
    </w:p>
    <w:p w:rsidR="009B7448" w:rsidRDefault="009B7448" w:rsidP="009B7448">
      <w:pPr>
        <w:pStyle w:val="1"/>
        <w:rPr>
          <w:rFonts w:asciiTheme="minorHAnsi" w:eastAsiaTheme="minorEastAsia" w:hAnsiTheme="minorHAnsi" w:cstheme="minorBidi"/>
          <w:noProof/>
          <w:szCs w:val="22"/>
        </w:rPr>
      </w:pPr>
      <w:r>
        <w:rPr>
          <w:rFonts w:hint="eastAsia"/>
          <w:noProof/>
        </w:rPr>
        <w:t>國際會展案例分析</w:t>
      </w:r>
      <w:r>
        <w:rPr>
          <w:noProof/>
        </w:rPr>
        <w:tab/>
      </w:r>
      <w:r>
        <w:rPr>
          <w:noProof/>
        </w:rPr>
        <w:fldChar w:fldCharType="begin"/>
      </w:r>
      <w:r>
        <w:rPr>
          <w:noProof/>
        </w:rPr>
        <w:instrText xml:space="preserve"> PAGEREF _Toc400893948 \h </w:instrText>
      </w:r>
      <w:r>
        <w:rPr>
          <w:noProof/>
        </w:rPr>
      </w:r>
      <w:r>
        <w:rPr>
          <w:noProof/>
        </w:rPr>
        <w:fldChar w:fldCharType="separate"/>
      </w:r>
      <w:r>
        <w:rPr>
          <w:noProof/>
        </w:rPr>
        <w:t>84</w:t>
      </w:r>
      <w:r>
        <w:rPr>
          <w:noProof/>
        </w:rPr>
        <w:fldChar w:fldCharType="end"/>
      </w:r>
    </w:p>
    <w:p w:rsidR="009B7448" w:rsidRDefault="009B7448" w:rsidP="009B7448">
      <w:pPr>
        <w:pStyle w:val="1"/>
        <w:rPr>
          <w:rFonts w:asciiTheme="minorHAnsi" w:eastAsiaTheme="minorEastAsia" w:hAnsiTheme="minorHAnsi" w:cstheme="minorBidi"/>
          <w:noProof/>
          <w:szCs w:val="22"/>
        </w:rPr>
      </w:pPr>
      <w:r>
        <w:rPr>
          <w:rFonts w:hint="eastAsia"/>
          <w:noProof/>
        </w:rPr>
        <w:t>會展英語</w:t>
      </w:r>
      <w:r>
        <w:rPr>
          <w:noProof/>
        </w:rPr>
        <w:tab/>
      </w:r>
      <w:r>
        <w:rPr>
          <w:noProof/>
        </w:rPr>
        <w:fldChar w:fldCharType="begin"/>
      </w:r>
      <w:r>
        <w:rPr>
          <w:noProof/>
        </w:rPr>
        <w:instrText xml:space="preserve"> PAGEREF _Toc400893949 \h </w:instrText>
      </w:r>
      <w:r>
        <w:rPr>
          <w:noProof/>
        </w:rPr>
      </w:r>
      <w:r>
        <w:rPr>
          <w:noProof/>
        </w:rPr>
        <w:fldChar w:fldCharType="separate"/>
      </w:r>
      <w:r>
        <w:rPr>
          <w:noProof/>
        </w:rPr>
        <w:t>85</w:t>
      </w:r>
      <w:r>
        <w:rPr>
          <w:noProof/>
        </w:rPr>
        <w:fldChar w:fldCharType="end"/>
      </w:r>
    </w:p>
    <w:p w:rsidR="009B7448" w:rsidRDefault="009B7448" w:rsidP="009B7448">
      <w:pPr>
        <w:pStyle w:val="1"/>
        <w:rPr>
          <w:rFonts w:asciiTheme="minorHAnsi" w:eastAsiaTheme="minorEastAsia" w:hAnsiTheme="minorHAnsi" w:cstheme="minorBidi"/>
          <w:noProof/>
          <w:szCs w:val="22"/>
        </w:rPr>
      </w:pPr>
      <w:r>
        <w:rPr>
          <w:rFonts w:hint="eastAsia"/>
          <w:noProof/>
        </w:rPr>
        <w:t>會展軟體應用實務</w:t>
      </w:r>
      <w:r>
        <w:rPr>
          <w:noProof/>
        </w:rPr>
        <w:tab/>
      </w:r>
      <w:r>
        <w:rPr>
          <w:noProof/>
        </w:rPr>
        <w:fldChar w:fldCharType="begin"/>
      </w:r>
      <w:r>
        <w:rPr>
          <w:noProof/>
        </w:rPr>
        <w:instrText xml:space="preserve"> PAGEREF _Toc400893950 \h </w:instrText>
      </w:r>
      <w:r>
        <w:rPr>
          <w:noProof/>
        </w:rPr>
      </w:r>
      <w:r>
        <w:rPr>
          <w:noProof/>
        </w:rPr>
        <w:fldChar w:fldCharType="separate"/>
      </w:r>
      <w:r>
        <w:rPr>
          <w:noProof/>
        </w:rPr>
        <w:t>86</w:t>
      </w:r>
      <w:r>
        <w:rPr>
          <w:noProof/>
        </w:rPr>
        <w:fldChar w:fldCharType="end"/>
      </w:r>
    </w:p>
    <w:p w:rsidR="009B7448" w:rsidRDefault="009B7448" w:rsidP="009B7448">
      <w:pPr>
        <w:pStyle w:val="1"/>
        <w:rPr>
          <w:rFonts w:asciiTheme="minorHAnsi" w:eastAsiaTheme="minorEastAsia" w:hAnsiTheme="minorHAnsi" w:cstheme="minorBidi"/>
          <w:noProof/>
          <w:szCs w:val="22"/>
        </w:rPr>
      </w:pPr>
      <w:r>
        <w:rPr>
          <w:rFonts w:hint="eastAsia"/>
          <w:noProof/>
        </w:rPr>
        <w:t>商品展覽實務</w:t>
      </w:r>
      <w:r>
        <w:rPr>
          <w:noProof/>
        </w:rPr>
        <w:tab/>
      </w:r>
      <w:r>
        <w:rPr>
          <w:noProof/>
        </w:rPr>
        <w:fldChar w:fldCharType="begin"/>
      </w:r>
      <w:r>
        <w:rPr>
          <w:noProof/>
        </w:rPr>
        <w:instrText xml:space="preserve"> PAGEREF _Toc400893951 \h </w:instrText>
      </w:r>
      <w:r>
        <w:rPr>
          <w:noProof/>
        </w:rPr>
      </w:r>
      <w:r>
        <w:rPr>
          <w:noProof/>
        </w:rPr>
        <w:fldChar w:fldCharType="separate"/>
      </w:r>
      <w:r>
        <w:rPr>
          <w:noProof/>
        </w:rPr>
        <w:t>87</w:t>
      </w:r>
      <w:r>
        <w:rPr>
          <w:noProof/>
        </w:rPr>
        <w:fldChar w:fldCharType="end"/>
      </w:r>
    </w:p>
    <w:p w:rsidR="005A76C2" w:rsidRPr="005A76C2" w:rsidRDefault="009B7448" w:rsidP="009B7448">
      <w:pPr>
        <w:pStyle w:val="A3"/>
        <w:adjustRightInd w:val="0"/>
        <w:snapToGrid w:val="0"/>
        <w:jc w:val="center"/>
        <w:rPr>
          <w:rFonts w:ascii="標楷體" w:eastAsia="標楷體" w:hAnsi="標楷體"/>
        </w:rPr>
        <w:sectPr w:rsidR="005A76C2" w:rsidRPr="005A76C2" w:rsidSect="009B7448">
          <w:footerReference w:type="default" r:id="rId11"/>
          <w:pgSz w:w="11906" w:h="16838"/>
          <w:pgMar w:top="720" w:right="720" w:bottom="720" w:left="720" w:header="851" w:footer="992" w:gutter="0"/>
          <w:pgNumType w:fmt="upperRoman" w:start="1"/>
          <w:cols w:space="425"/>
          <w:docGrid w:type="lines" w:linePitch="360"/>
        </w:sectPr>
      </w:pPr>
      <w:r>
        <w:rPr>
          <w:rFonts w:ascii="標楷體" w:hAnsi="標楷體"/>
        </w:rPr>
        <w:fldChar w:fldCharType="end"/>
      </w:r>
    </w:p>
    <w:p w:rsidR="00FC1680" w:rsidRPr="005C79C8" w:rsidRDefault="00FC1680" w:rsidP="0004731C">
      <w:pPr>
        <w:pStyle w:val="A3"/>
        <w:adjustRightInd w:val="0"/>
        <w:snapToGrid w:val="0"/>
        <w:jc w:val="center"/>
        <w:rPr>
          <w:rFonts w:ascii="標楷體" w:eastAsia="標楷體" w:hAnsi="標楷體"/>
        </w:rPr>
      </w:pPr>
      <w:r w:rsidRPr="005B3FDD">
        <w:rPr>
          <w:rFonts w:ascii="標楷體" w:eastAsia="標楷體" w:hAnsi="標楷體" w:hint="eastAsia"/>
        </w:rPr>
        <w:lastRenderedPageBreak/>
        <w:t>新生醫護管理專科學校</w:t>
      </w:r>
      <w:r w:rsidR="00DA0147">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會計概論</w:t>
            </w:r>
            <w:r>
              <w:rPr>
                <w:rFonts w:hint="eastAsia"/>
                <w:noProof/>
              </w:rPr>
              <w:t>(</w:t>
            </w:r>
            <w:r>
              <w:rPr>
                <w:rFonts w:hint="eastAsia"/>
                <w:noProof/>
              </w:rPr>
              <w:t>一</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一</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3</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3</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FE5CDF" w:rsidP="001B07CB">
            <w:pPr>
              <w:adjustRightInd w:val="0"/>
              <w:snapToGrid w:val="0"/>
              <w:spacing w:line="360" w:lineRule="auto"/>
              <w:jc w:val="both"/>
              <w:rPr>
                <w:color w:val="000000"/>
              </w:rPr>
            </w:pPr>
            <w:r w:rsidRPr="001B07CB">
              <w:rPr>
                <w:rFonts w:hint="eastAsia"/>
                <w:color w:val="000000"/>
              </w:rPr>
              <w:t>瞭解會計循環、分錄過帳、試算、調整、結帳、編表等過程</w:t>
            </w:r>
            <w:r w:rsidRPr="001B07CB">
              <w:rPr>
                <w:rFonts w:hint="eastAsia"/>
                <w:color w:val="000000"/>
              </w:rPr>
              <w:t xml:space="preserve"> </w:t>
            </w:r>
            <w:r w:rsidRPr="001B07CB">
              <w:rPr>
                <w:rFonts w:hint="eastAsia"/>
                <w:color w:val="000000"/>
              </w:rPr>
              <w:t>藉由損益表資產負債表，現金流量表等基本編制過程，瞭解企業與會計之關係。</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Pr="0004731C"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00FE5CDF">
              <w:t>以豐富實際案例讓初學者能儘速明瞭會計原理原則</w:t>
            </w:r>
            <w:r w:rsidR="00FE5CDF">
              <w:rPr>
                <w:rFonts w:hint="eastAsia"/>
              </w:rPr>
              <w:t>，</w:t>
            </w:r>
            <w:r w:rsidR="00FE5CDF">
              <w:t>讓學生及投資大眾能夠由艱澀變為淺顯、易於瞭解財務報表之產製過程</w:t>
            </w:r>
            <w:r w:rsidR="00FE5CDF">
              <w:rPr>
                <w:rFonts w:hint="eastAsia"/>
              </w:rPr>
              <w:t>，</w:t>
            </w:r>
            <w:r w:rsidR="00FE5CDF">
              <w:t>藉由圖表幫助原理原則的解說</w:t>
            </w:r>
            <w:r w:rsidR="00FE5CDF">
              <w:t xml:space="preserve"> </w:t>
            </w:r>
            <w:r w:rsidR="00FE5CDF">
              <w:t>讓青少年朋友易於明瞭</w:t>
            </w:r>
            <w:r w:rsidR="00FE5CDF">
              <w:rPr>
                <w:rFonts w:hint="eastAsia"/>
              </w:rPr>
              <w:t>。</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FE5CDF" w:rsidP="001B07CB">
                  <w:pPr>
                    <w:widowControl/>
                    <w:spacing w:line="360" w:lineRule="atLeast"/>
                    <w:jc w:val="center"/>
                    <w:rPr>
                      <w:rFonts w:ascii="標楷體" w:hAnsi="標楷體"/>
                      <w:b/>
                      <w:color w:val="000000"/>
                    </w:rPr>
                  </w:pPr>
                  <w:r>
                    <w:rPr>
                      <w:rFonts w:ascii="標楷體" w:hAnsi="標楷體" w:hint="eastAsia"/>
                      <w:b/>
                      <w:color w:val="000000"/>
                    </w:rPr>
                    <w:t>1</w:t>
                  </w:r>
                </w:p>
              </w:tc>
              <w:tc>
                <w:tcPr>
                  <w:tcW w:w="1644" w:type="dxa"/>
                  <w:tcBorders>
                    <w:top w:val="dotDotDash" w:sz="4" w:space="0" w:color="auto"/>
                    <w:bottom w:val="double" w:sz="4" w:space="0" w:color="auto"/>
                  </w:tcBorders>
                  <w:shd w:val="clear" w:color="auto" w:fill="auto"/>
                </w:tcPr>
                <w:p w:rsidR="00FC1680" w:rsidRPr="00207938" w:rsidRDefault="00FE5CDF"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FC1680" w:rsidRPr="00207938" w:rsidRDefault="00FE5CDF"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FE5CDF"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5" w:type="dxa"/>
                  <w:tcBorders>
                    <w:top w:val="dotDotDash" w:sz="4" w:space="0" w:color="auto"/>
                    <w:bottom w:val="double" w:sz="4" w:space="0" w:color="auto"/>
                  </w:tcBorders>
                  <w:shd w:val="clear" w:color="auto" w:fill="auto"/>
                </w:tcPr>
                <w:p w:rsidR="00FC1680" w:rsidRPr="00207938" w:rsidRDefault="00FE5CDF"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207938" w:rsidRDefault="00FE5CDF" w:rsidP="001B07CB">
            <w:pPr>
              <w:adjustRightInd w:val="0"/>
              <w:snapToGrid w:val="0"/>
              <w:spacing w:line="360" w:lineRule="auto"/>
              <w:rPr>
                <w:rFonts w:ascii="標楷體" w:hAnsi="標楷體"/>
                <w:b/>
                <w:color w:val="FF0000"/>
              </w:rPr>
            </w:pPr>
            <w:r>
              <w:t>縱向結合會計概論的延伸</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B032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A0181D" w:rsidRPr="00207938" w:rsidTr="001B07CB">
              <w:tc>
                <w:tcPr>
                  <w:tcW w:w="1968" w:type="dxa"/>
                  <w:tcBorders>
                    <w:top w:val="dotDotDash" w:sz="4" w:space="0" w:color="auto"/>
                    <w:left w:val="double" w:sz="4" w:space="0" w:color="auto"/>
                    <w:bottom w:val="double" w:sz="4" w:space="0" w:color="auto"/>
                  </w:tcBorders>
                  <w:shd w:val="clear" w:color="auto" w:fill="auto"/>
                </w:tcPr>
                <w:p w:rsidR="00A0181D" w:rsidRPr="00207938" w:rsidRDefault="00A0181D" w:rsidP="00A0181D">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A0181D" w:rsidRPr="001B07CB" w:rsidRDefault="00A0181D" w:rsidP="00A0181D">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0</w:t>
                  </w:r>
                </w:p>
              </w:tc>
              <w:tc>
                <w:tcPr>
                  <w:tcW w:w="1028" w:type="dxa"/>
                  <w:tcBorders>
                    <w:top w:val="dotDotDash" w:sz="4" w:space="0" w:color="auto"/>
                    <w:bottom w:val="double" w:sz="4" w:space="0" w:color="auto"/>
                  </w:tcBorders>
                  <w:shd w:val="clear" w:color="auto" w:fill="auto"/>
                </w:tcPr>
                <w:p w:rsidR="00A0181D" w:rsidRPr="001B07CB" w:rsidRDefault="00A0181D" w:rsidP="00A0181D">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2</w:t>
                  </w:r>
                </w:p>
              </w:tc>
              <w:tc>
                <w:tcPr>
                  <w:tcW w:w="1027" w:type="dxa"/>
                  <w:tcBorders>
                    <w:top w:val="dotDotDash" w:sz="4" w:space="0" w:color="auto"/>
                    <w:bottom w:val="double" w:sz="4" w:space="0" w:color="auto"/>
                  </w:tcBorders>
                  <w:shd w:val="clear" w:color="auto" w:fill="auto"/>
                </w:tcPr>
                <w:p w:rsidR="00A0181D" w:rsidRPr="001B07CB" w:rsidRDefault="00A0181D" w:rsidP="00A0181D">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0</w:t>
                  </w:r>
                </w:p>
              </w:tc>
              <w:tc>
                <w:tcPr>
                  <w:tcW w:w="1028" w:type="dxa"/>
                  <w:tcBorders>
                    <w:top w:val="dotDotDash" w:sz="4" w:space="0" w:color="auto"/>
                    <w:bottom w:val="double" w:sz="4" w:space="0" w:color="auto"/>
                  </w:tcBorders>
                  <w:shd w:val="clear" w:color="auto" w:fill="auto"/>
                </w:tcPr>
                <w:p w:rsidR="00A0181D" w:rsidRPr="001B07CB" w:rsidRDefault="00A0181D" w:rsidP="00A0181D">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3</w:t>
                  </w:r>
                </w:p>
              </w:tc>
              <w:tc>
                <w:tcPr>
                  <w:tcW w:w="1028" w:type="dxa"/>
                  <w:tcBorders>
                    <w:top w:val="dotDotDash" w:sz="4" w:space="0" w:color="auto"/>
                    <w:bottom w:val="double" w:sz="4" w:space="0" w:color="auto"/>
                  </w:tcBorders>
                  <w:shd w:val="clear" w:color="auto" w:fill="auto"/>
                </w:tcPr>
                <w:p w:rsidR="00A0181D" w:rsidRPr="001B07CB" w:rsidRDefault="00A0181D" w:rsidP="00A0181D">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3</w:t>
                  </w:r>
                </w:p>
              </w:tc>
              <w:tc>
                <w:tcPr>
                  <w:tcW w:w="815" w:type="dxa"/>
                  <w:tcBorders>
                    <w:top w:val="dotDotDash" w:sz="4" w:space="0" w:color="auto"/>
                    <w:bottom w:val="double" w:sz="4" w:space="0" w:color="auto"/>
                  </w:tcBorders>
                  <w:shd w:val="clear" w:color="auto" w:fill="auto"/>
                </w:tcPr>
                <w:p w:rsidR="00A0181D" w:rsidRPr="001B07CB" w:rsidRDefault="00A0181D" w:rsidP="00A0181D">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0</w:t>
                  </w:r>
                </w:p>
              </w:tc>
              <w:tc>
                <w:tcPr>
                  <w:tcW w:w="1240" w:type="dxa"/>
                  <w:tcBorders>
                    <w:top w:val="dotDotDash" w:sz="4" w:space="0" w:color="auto"/>
                    <w:bottom w:val="double" w:sz="4" w:space="0" w:color="auto"/>
                  </w:tcBorders>
                  <w:shd w:val="clear" w:color="auto" w:fill="auto"/>
                </w:tcPr>
                <w:p w:rsidR="00A0181D" w:rsidRPr="001B07CB" w:rsidRDefault="00A0181D" w:rsidP="00A0181D">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3</w:t>
                  </w:r>
                </w:p>
              </w:tc>
              <w:tc>
                <w:tcPr>
                  <w:tcW w:w="1028" w:type="dxa"/>
                  <w:tcBorders>
                    <w:top w:val="dotDotDash" w:sz="4" w:space="0" w:color="auto"/>
                    <w:bottom w:val="double" w:sz="4" w:space="0" w:color="auto"/>
                  </w:tcBorders>
                  <w:shd w:val="clear" w:color="auto" w:fill="auto"/>
                </w:tcPr>
                <w:p w:rsidR="00A0181D" w:rsidRPr="001B07CB" w:rsidRDefault="00A0181D" w:rsidP="00A0181D">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3</w:t>
                  </w:r>
                </w:p>
              </w:tc>
            </w:tr>
          </w:tbl>
          <w:p w:rsidR="00FC1680" w:rsidRPr="00207938" w:rsidRDefault="00FC1680" w:rsidP="001B07CB">
            <w:pPr>
              <w:adjustRightInd w:val="0"/>
              <w:snapToGrid w:val="0"/>
              <w:jc w:val="both"/>
              <w:rPr>
                <w:rFonts w:ascii="標楷體" w:hAnsi="標楷體"/>
                <w:b/>
                <w:color w:val="FF0000"/>
              </w:rPr>
            </w:pPr>
          </w:p>
        </w:tc>
      </w:tr>
    </w:tbl>
    <w:p w:rsidR="00FC1680" w:rsidRDefault="00257C11"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0D0D12">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經濟學</w:t>
            </w:r>
            <w:r>
              <w:rPr>
                <w:rFonts w:hint="eastAsia"/>
                <w:noProof/>
              </w:rPr>
              <w:t>(</w:t>
            </w:r>
            <w:r>
              <w:rPr>
                <w:rFonts w:hint="eastAsia"/>
                <w:noProof/>
              </w:rPr>
              <w:t>一</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一</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8348EF" w:rsidP="001B07CB">
            <w:pPr>
              <w:adjustRightInd w:val="0"/>
              <w:snapToGrid w:val="0"/>
              <w:spacing w:line="360" w:lineRule="auto"/>
              <w:jc w:val="both"/>
              <w:rPr>
                <w:color w:val="000000"/>
              </w:rPr>
            </w:pPr>
            <w:r>
              <w:t>本課程主要對經濟學之相關議題做一完整之介紹，以</w:t>
            </w:r>
            <w:r w:rsidRPr="006E4051">
              <w:rPr>
                <w:rFonts w:hint="eastAsia"/>
              </w:rPr>
              <w:t>使學生了解消費者、廠商之基本行為與市場運作等理論</w:t>
            </w:r>
            <w:r>
              <w:rPr>
                <w:rFonts w:hint="eastAsia"/>
              </w:rPr>
              <w:t>及</w:t>
            </w:r>
            <w:r w:rsidRPr="006E4051">
              <w:rPr>
                <w:rFonts w:hint="eastAsia"/>
              </w:rPr>
              <w:t>能具備基本需求、供給的知識、判斷、及分析能力</w:t>
            </w:r>
            <w:r>
              <w:t>。進而培養學生具備邏輯思考之能力，冀望學生於日後在實務經營上能做出最佳決策。</w:t>
            </w:r>
            <w:r>
              <w:t> </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8348EF" w:rsidRPr="006E4051" w:rsidRDefault="008348EF" w:rsidP="008348EF">
            <w:pPr>
              <w:adjustRightInd w:val="0"/>
              <w:snapToGrid w:val="0"/>
            </w:pPr>
            <w:r w:rsidRPr="006E4051">
              <w:t>1.</w:t>
            </w:r>
            <w:r w:rsidRPr="006E4051">
              <w:rPr>
                <w:rFonts w:hint="eastAsia"/>
              </w:rPr>
              <w:t xml:space="preserve"> </w:t>
            </w:r>
            <w:r w:rsidRPr="006E4051">
              <w:rPr>
                <w:rFonts w:hint="eastAsia"/>
              </w:rPr>
              <w:t>本課程特別強調從公共政策的觀點，政府何時應介入及如何介入市場體系，並分析其產生的影響。</w:t>
            </w:r>
          </w:p>
          <w:p w:rsidR="008348EF" w:rsidRPr="006E4051" w:rsidRDefault="008348EF" w:rsidP="008348EF">
            <w:pPr>
              <w:adjustRightInd w:val="0"/>
              <w:snapToGrid w:val="0"/>
            </w:pPr>
            <w:r w:rsidRPr="006E4051">
              <w:t>2.</w:t>
            </w:r>
            <w:r w:rsidRPr="006E4051">
              <w:rPr>
                <w:rFonts w:hint="eastAsia"/>
              </w:rPr>
              <w:t>能具備基本需求、供給的知識、判斷、及分析能力</w:t>
            </w:r>
          </w:p>
          <w:p w:rsidR="008348EF" w:rsidRPr="0004731C" w:rsidRDefault="008348EF" w:rsidP="008348EF">
            <w:pPr>
              <w:adjustRightInd w:val="0"/>
              <w:snapToGrid w:val="0"/>
              <w:jc w:val="both"/>
              <w:rPr>
                <w:rFonts w:ascii="標楷體" w:hAnsi="標楷體"/>
                <w:b/>
                <w:color w:val="FF0000"/>
              </w:rPr>
            </w:pPr>
            <w:r w:rsidRPr="006E4051">
              <w:t>3.</w:t>
            </w:r>
            <w:r w:rsidRPr="006E4051">
              <w:rPr>
                <w:rFonts w:hint="eastAsia"/>
              </w:rPr>
              <w:t>能具備管理人員的專業判斷與分析態度</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8348EF" w:rsidP="001B07CB">
                  <w:pPr>
                    <w:widowControl/>
                    <w:spacing w:line="360" w:lineRule="atLeast"/>
                    <w:jc w:val="center"/>
                    <w:rPr>
                      <w:rFonts w:ascii="標楷體" w:hAnsi="標楷體"/>
                      <w:b/>
                      <w:color w:val="000000"/>
                    </w:rPr>
                  </w:pPr>
                  <w:r>
                    <w:rPr>
                      <w:rFonts w:ascii="標楷體" w:hAnsi="標楷體" w:hint="eastAsia"/>
                      <w:b/>
                      <w:color w:val="000000"/>
                    </w:rPr>
                    <w:t>1</w:t>
                  </w:r>
                </w:p>
              </w:tc>
              <w:tc>
                <w:tcPr>
                  <w:tcW w:w="1644" w:type="dxa"/>
                  <w:tcBorders>
                    <w:top w:val="dotDotDash" w:sz="4" w:space="0" w:color="auto"/>
                    <w:bottom w:val="double" w:sz="4" w:space="0" w:color="auto"/>
                  </w:tcBorders>
                  <w:shd w:val="clear" w:color="auto" w:fill="auto"/>
                </w:tcPr>
                <w:p w:rsidR="00FC1680" w:rsidRPr="00207938" w:rsidRDefault="008348EF"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8348EF"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8348EF"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5" w:type="dxa"/>
                  <w:tcBorders>
                    <w:top w:val="dotDotDash" w:sz="4" w:space="0" w:color="auto"/>
                    <w:bottom w:val="double" w:sz="4" w:space="0" w:color="auto"/>
                  </w:tcBorders>
                  <w:shd w:val="clear" w:color="auto" w:fill="auto"/>
                </w:tcPr>
                <w:p w:rsidR="00FC1680" w:rsidRPr="00207938" w:rsidRDefault="008348EF"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207938" w:rsidRDefault="008348EF" w:rsidP="001B07CB">
            <w:pPr>
              <w:adjustRightInd w:val="0"/>
              <w:snapToGrid w:val="0"/>
              <w:spacing w:line="360" w:lineRule="auto"/>
              <w:rPr>
                <w:rFonts w:ascii="標楷體" w:hAnsi="標楷體"/>
                <w:b/>
                <w:color w:val="FF0000"/>
              </w:rPr>
            </w:pPr>
            <w:r w:rsidRPr="00060301">
              <w:t xml:space="preserve">1. </w:t>
            </w:r>
            <w:r w:rsidRPr="00060301">
              <w:t>經濟學是一門入世的學問，屬於基礎課程，分析方法可廣泛的應用在行為選擇上，並有助於往後的消費者行為以及行銷策略等相關課程的觀念理解。</w:t>
            </w:r>
            <w:r w:rsidRPr="00060301">
              <w:br/>
              <w:t xml:space="preserve">2. </w:t>
            </w:r>
            <w:r w:rsidRPr="00060301">
              <w:t>結合經濟學、企業概論、消費者理論及財務管理等課程，可以提升學生未來從事各種產業的行為選擇與經營管理能力。</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8348EF" w:rsidRPr="00207938" w:rsidTr="001B07CB">
              <w:tc>
                <w:tcPr>
                  <w:tcW w:w="1968" w:type="dxa"/>
                  <w:tcBorders>
                    <w:top w:val="dotDotDash" w:sz="4" w:space="0" w:color="auto"/>
                    <w:left w:val="double" w:sz="4" w:space="0" w:color="auto"/>
                    <w:bottom w:val="double" w:sz="4" w:space="0" w:color="auto"/>
                  </w:tcBorders>
                  <w:shd w:val="clear" w:color="auto" w:fill="auto"/>
                </w:tcPr>
                <w:p w:rsidR="008348EF" w:rsidRPr="00207938" w:rsidRDefault="008348EF" w:rsidP="008348EF">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8348EF" w:rsidRPr="004D71DF" w:rsidRDefault="008348EF" w:rsidP="008348EF">
                  <w:pPr>
                    <w:widowControl/>
                    <w:spacing w:line="360" w:lineRule="atLeast"/>
                    <w:jc w:val="center"/>
                    <w:rPr>
                      <w:rFonts w:ascii="標楷體" w:hAnsi="標楷體"/>
                      <w:b/>
                      <w:color w:val="000000"/>
                      <w:sz w:val="22"/>
                      <w:szCs w:val="22"/>
                    </w:rPr>
                  </w:pPr>
                  <w:r>
                    <w:rPr>
                      <w:rFonts w:ascii="標楷體" w:hAnsi="標楷體" w:hint="eastAsia"/>
                      <w:b/>
                      <w:color w:val="000000"/>
                      <w:sz w:val="22"/>
                      <w:szCs w:val="22"/>
                    </w:rPr>
                    <w:t>1</w:t>
                  </w:r>
                </w:p>
              </w:tc>
              <w:tc>
                <w:tcPr>
                  <w:tcW w:w="1028" w:type="dxa"/>
                  <w:tcBorders>
                    <w:top w:val="dotDotDash" w:sz="4" w:space="0" w:color="auto"/>
                    <w:bottom w:val="double" w:sz="4" w:space="0" w:color="auto"/>
                  </w:tcBorders>
                  <w:shd w:val="clear" w:color="auto" w:fill="auto"/>
                </w:tcPr>
                <w:p w:rsidR="008348EF" w:rsidRPr="004D71DF" w:rsidRDefault="008348EF" w:rsidP="008348EF">
                  <w:pPr>
                    <w:widowControl/>
                    <w:spacing w:line="360" w:lineRule="atLeast"/>
                    <w:jc w:val="center"/>
                    <w:rPr>
                      <w:rFonts w:ascii="標楷體" w:hAnsi="標楷體"/>
                      <w:b/>
                      <w:color w:val="000000"/>
                      <w:sz w:val="22"/>
                      <w:szCs w:val="22"/>
                    </w:rPr>
                  </w:pPr>
                  <w:r w:rsidRPr="004D71DF">
                    <w:rPr>
                      <w:rFonts w:ascii="標楷體" w:hAnsi="標楷體" w:hint="eastAsia"/>
                      <w:b/>
                      <w:color w:val="000000"/>
                      <w:sz w:val="22"/>
                      <w:szCs w:val="22"/>
                    </w:rPr>
                    <w:t>2</w:t>
                  </w:r>
                </w:p>
              </w:tc>
              <w:tc>
                <w:tcPr>
                  <w:tcW w:w="1027" w:type="dxa"/>
                  <w:tcBorders>
                    <w:top w:val="dotDotDash" w:sz="4" w:space="0" w:color="auto"/>
                    <w:bottom w:val="double" w:sz="4" w:space="0" w:color="auto"/>
                  </w:tcBorders>
                  <w:shd w:val="clear" w:color="auto" w:fill="auto"/>
                </w:tcPr>
                <w:p w:rsidR="008348EF" w:rsidRPr="004D71DF" w:rsidRDefault="008348EF" w:rsidP="008348EF">
                  <w:pPr>
                    <w:widowControl/>
                    <w:spacing w:line="360" w:lineRule="atLeast"/>
                    <w:jc w:val="center"/>
                    <w:rPr>
                      <w:rFonts w:ascii="標楷體" w:hAnsi="標楷體"/>
                      <w:b/>
                      <w:color w:val="000000"/>
                      <w:sz w:val="22"/>
                      <w:szCs w:val="22"/>
                    </w:rPr>
                  </w:pPr>
                  <w:r w:rsidRPr="004D71DF">
                    <w:rPr>
                      <w:rFonts w:ascii="標楷體" w:hAnsi="標楷體" w:hint="eastAsia"/>
                      <w:b/>
                      <w:color w:val="000000"/>
                      <w:sz w:val="22"/>
                      <w:szCs w:val="22"/>
                    </w:rPr>
                    <w:t>0</w:t>
                  </w:r>
                </w:p>
              </w:tc>
              <w:tc>
                <w:tcPr>
                  <w:tcW w:w="1028" w:type="dxa"/>
                  <w:tcBorders>
                    <w:top w:val="dotDotDash" w:sz="4" w:space="0" w:color="auto"/>
                    <w:bottom w:val="double" w:sz="4" w:space="0" w:color="auto"/>
                  </w:tcBorders>
                  <w:shd w:val="clear" w:color="auto" w:fill="auto"/>
                </w:tcPr>
                <w:p w:rsidR="008348EF" w:rsidRPr="004D71DF" w:rsidRDefault="008348EF" w:rsidP="008348EF">
                  <w:pPr>
                    <w:widowControl/>
                    <w:spacing w:line="360" w:lineRule="atLeast"/>
                    <w:jc w:val="center"/>
                    <w:rPr>
                      <w:rFonts w:ascii="標楷體" w:hAnsi="標楷體"/>
                      <w:b/>
                      <w:color w:val="000000"/>
                      <w:sz w:val="22"/>
                      <w:szCs w:val="22"/>
                    </w:rPr>
                  </w:pPr>
                  <w:r w:rsidRPr="004D71DF">
                    <w:rPr>
                      <w:rFonts w:ascii="標楷體" w:hAnsi="標楷體" w:hint="eastAsia"/>
                      <w:b/>
                      <w:color w:val="000000"/>
                      <w:sz w:val="22"/>
                      <w:szCs w:val="22"/>
                    </w:rPr>
                    <w:t>3</w:t>
                  </w:r>
                </w:p>
              </w:tc>
              <w:tc>
                <w:tcPr>
                  <w:tcW w:w="1028" w:type="dxa"/>
                  <w:tcBorders>
                    <w:top w:val="dotDotDash" w:sz="4" w:space="0" w:color="auto"/>
                    <w:bottom w:val="double" w:sz="4" w:space="0" w:color="auto"/>
                  </w:tcBorders>
                  <w:shd w:val="clear" w:color="auto" w:fill="auto"/>
                </w:tcPr>
                <w:p w:rsidR="008348EF" w:rsidRPr="004D71DF" w:rsidRDefault="008348EF" w:rsidP="008348EF">
                  <w:pPr>
                    <w:widowControl/>
                    <w:spacing w:line="360" w:lineRule="atLeast"/>
                    <w:jc w:val="center"/>
                    <w:rPr>
                      <w:rFonts w:ascii="標楷體" w:hAnsi="標楷體"/>
                      <w:b/>
                      <w:color w:val="000000"/>
                      <w:sz w:val="22"/>
                      <w:szCs w:val="22"/>
                    </w:rPr>
                  </w:pPr>
                  <w:r w:rsidRPr="004D71DF">
                    <w:rPr>
                      <w:rFonts w:ascii="標楷體" w:hAnsi="標楷體" w:hint="eastAsia"/>
                      <w:b/>
                      <w:color w:val="000000"/>
                      <w:sz w:val="22"/>
                      <w:szCs w:val="22"/>
                    </w:rPr>
                    <w:t>3</w:t>
                  </w:r>
                </w:p>
              </w:tc>
              <w:tc>
                <w:tcPr>
                  <w:tcW w:w="815" w:type="dxa"/>
                  <w:tcBorders>
                    <w:top w:val="dotDotDash" w:sz="4" w:space="0" w:color="auto"/>
                    <w:bottom w:val="double" w:sz="4" w:space="0" w:color="auto"/>
                  </w:tcBorders>
                  <w:shd w:val="clear" w:color="auto" w:fill="auto"/>
                </w:tcPr>
                <w:p w:rsidR="008348EF" w:rsidRPr="004D71DF" w:rsidRDefault="008348EF" w:rsidP="008348EF">
                  <w:pPr>
                    <w:widowControl/>
                    <w:spacing w:line="360" w:lineRule="atLeast"/>
                    <w:jc w:val="center"/>
                    <w:rPr>
                      <w:rFonts w:ascii="標楷體" w:hAnsi="標楷體"/>
                      <w:b/>
                      <w:color w:val="000000"/>
                      <w:sz w:val="22"/>
                      <w:szCs w:val="22"/>
                    </w:rPr>
                  </w:pPr>
                  <w:r w:rsidRPr="004D71DF">
                    <w:rPr>
                      <w:rFonts w:ascii="標楷體" w:hAnsi="標楷體" w:hint="eastAsia"/>
                      <w:b/>
                      <w:color w:val="000000"/>
                      <w:sz w:val="22"/>
                      <w:szCs w:val="22"/>
                    </w:rPr>
                    <w:t>0</w:t>
                  </w:r>
                </w:p>
              </w:tc>
              <w:tc>
                <w:tcPr>
                  <w:tcW w:w="1240" w:type="dxa"/>
                  <w:tcBorders>
                    <w:top w:val="dotDotDash" w:sz="4" w:space="0" w:color="auto"/>
                    <w:bottom w:val="double" w:sz="4" w:space="0" w:color="auto"/>
                  </w:tcBorders>
                  <w:shd w:val="clear" w:color="auto" w:fill="auto"/>
                </w:tcPr>
                <w:p w:rsidR="008348EF" w:rsidRPr="004D71DF" w:rsidRDefault="008348EF" w:rsidP="008348EF">
                  <w:pPr>
                    <w:widowControl/>
                    <w:spacing w:line="360" w:lineRule="atLeast"/>
                    <w:jc w:val="center"/>
                    <w:rPr>
                      <w:rFonts w:ascii="標楷體" w:hAnsi="標楷體"/>
                      <w:b/>
                      <w:color w:val="000000"/>
                      <w:sz w:val="22"/>
                      <w:szCs w:val="22"/>
                    </w:rPr>
                  </w:pPr>
                  <w:r w:rsidRPr="004D71DF">
                    <w:rPr>
                      <w:rFonts w:ascii="標楷體" w:hAnsi="標楷體" w:hint="eastAsia"/>
                      <w:b/>
                      <w:color w:val="000000"/>
                      <w:sz w:val="22"/>
                      <w:szCs w:val="22"/>
                    </w:rPr>
                    <w:t>3</w:t>
                  </w:r>
                </w:p>
              </w:tc>
              <w:tc>
                <w:tcPr>
                  <w:tcW w:w="1028" w:type="dxa"/>
                  <w:tcBorders>
                    <w:top w:val="dotDotDash" w:sz="4" w:space="0" w:color="auto"/>
                    <w:bottom w:val="double" w:sz="4" w:space="0" w:color="auto"/>
                  </w:tcBorders>
                  <w:shd w:val="clear" w:color="auto" w:fill="auto"/>
                </w:tcPr>
                <w:p w:rsidR="008348EF" w:rsidRPr="004D71DF" w:rsidRDefault="008348EF" w:rsidP="008348EF">
                  <w:pPr>
                    <w:widowControl/>
                    <w:spacing w:line="360" w:lineRule="atLeast"/>
                    <w:jc w:val="center"/>
                    <w:rPr>
                      <w:rFonts w:ascii="標楷體" w:hAnsi="標楷體"/>
                      <w:b/>
                      <w:color w:val="000000"/>
                      <w:sz w:val="22"/>
                      <w:szCs w:val="22"/>
                    </w:rPr>
                  </w:pPr>
                  <w:r w:rsidRPr="004D71DF">
                    <w:rPr>
                      <w:rFonts w:ascii="標楷體" w:hAnsi="標楷體" w:hint="eastAsia"/>
                      <w:b/>
                      <w:color w:val="000000"/>
                      <w:sz w:val="22"/>
                      <w:szCs w:val="22"/>
                    </w:rPr>
                    <w:t>3</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0D0D12">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企業概論</w:t>
            </w:r>
            <w:r>
              <w:rPr>
                <w:rFonts w:hint="eastAsia"/>
                <w:noProof/>
              </w:rPr>
              <w:t>(</w:t>
            </w:r>
            <w:r>
              <w:rPr>
                <w:rFonts w:hint="eastAsia"/>
                <w:noProof/>
              </w:rPr>
              <w:t>一</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一</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CC7E48" w:rsidP="001B07CB">
            <w:pPr>
              <w:adjustRightInd w:val="0"/>
              <w:snapToGrid w:val="0"/>
              <w:spacing w:line="360" w:lineRule="auto"/>
              <w:jc w:val="both"/>
              <w:rPr>
                <w:color w:val="000000"/>
              </w:rPr>
            </w:pPr>
            <w:r>
              <w:t>介紹企業經營的基本知識，使學生了解企業環境、倫理、社會責任、組織架構、行銷管理及生產與作業管理的基本概念與應用。</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CC7E48"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CC7E48" w:rsidRDefault="00CC7E48" w:rsidP="0004731C">
            <w:pPr>
              <w:adjustRightInd w:val="0"/>
              <w:snapToGrid w:val="0"/>
              <w:jc w:val="both"/>
            </w:pPr>
            <w:r>
              <w:t>1.</w:t>
            </w:r>
            <w:r>
              <w:t>介紹企業經營相關的基本知識，以建立同學對企業經營的正確認識，培養擔任基層管理者工作的能力。</w:t>
            </w:r>
          </w:p>
          <w:p w:rsidR="00FC1680" w:rsidRPr="0004731C" w:rsidRDefault="00CC7E48" w:rsidP="0004731C">
            <w:pPr>
              <w:adjustRightInd w:val="0"/>
              <w:snapToGrid w:val="0"/>
              <w:jc w:val="both"/>
              <w:rPr>
                <w:rFonts w:ascii="標楷體" w:hAnsi="標楷體"/>
                <w:b/>
                <w:color w:val="FF0000"/>
              </w:rPr>
            </w:pPr>
            <w:r>
              <w:t>2.</w:t>
            </w:r>
            <w:r>
              <w:t>建立對企業經營的整體觀念，作為修習其他管理相關課程的基礎。</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CC7E48" w:rsidP="001B07CB">
                  <w:pPr>
                    <w:widowControl/>
                    <w:spacing w:line="360" w:lineRule="atLeast"/>
                    <w:jc w:val="center"/>
                    <w:rPr>
                      <w:rFonts w:ascii="標楷體" w:hAnsi="標楷體"/>
                      <w:b/>
                      <w:color w:val="000000"/>
                    </w:rPr>
                  </w:pPr>
                  <w:r>
                    <w:rPr>
                      <w:rFonts w:ascii="標楷體" w:hAnsi="標楷體" w:hint="eastAsia"/>
                      <w:b/>
                      <w:color w:val="000000"/>
                    </w:rPr>
                    <w:t>1</w:t>
                  </w:r>
                </w:p>
              </w:tc>
              <w:tc>
                <w:tcPr>
                  <w:tcW w:w="1644" w:type="dxa"/>
                  <w:tcBorders>
                    <w:top w:val="dotDotDash" w:sz="4" w:space="0" w:color="auto"/>
                    <w:bottom w:val="double" w:sz="4" w:space="0" w:color="auto"/>
                  </w:tcBorders>
                  <w:shd w:val="clear" w:color="auto" w:fill="auto"/>
                </w:tcPr>
                <w:p w:rsidR="00FC1680" w:rsidRPr="00207938" w:rsidRDefault="00CC7E48"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FC1680" w:rsidRPr="00207938" w:rsidRDefault="00CC7E48"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FC1680" w:rsidRPr="00207938" w:rsidRDefault="00CC7E48"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5" w:type="dxa"/>
                  <w:tcBorders>
                    <w:top w:val="dotDotDash" w:sz="4" w:space="0" w:color="auto"/>
                    <w:bottom w:val="double" w:sz="4" w:space="0" w:color="auto"/>
                  </w:tcBorders>
                  <w:shd w:val="clear" w:color="auto" w:fill="auto"/>
                </w:tcPr>
                <w:p w:rsidR="00FC1680" w:rsidRPr="00207938" w:rsidRDefault="00CC7E48"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207938" w:rsidRDefault="00CC7E48" w:rsidP="001B07CB">
            <w:pPr>
              <w:adjustRightInd w:val="0"/>
              <w:snapToGrid w:val="0"/>
              <w:spacing w:line="360" w:lineRule="auto"/>
              <w:rPr>
                <w:rFonts w:ascii="標楷體" w:hAnsi="標楷體"/>
                <w:b/>
                <w:color w:val="FF0000"/>
              </w:rPr>
            </w:pPr>
            <w:r>
              <w:t>本課程介紹企業組織、企業的經營環境、企業功能及企業社會責任、行銷管理和生產與作業管理等課題，希望學生未來在深入學習相關課程之前，能了解各個領域之間的互動關係，以及各領域在整體經營中的相關地位。</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CC7E48" w:rsidRPr="00207938" w:rsidTr="001B07CB">
              <w:tc>
                <w:tcPr>
                  <w:tcW w:w="1968" w:type="dxa"/>
                  <w:tcBorders>
                    <w:top w:val="dotDotDash" w:sz="4" w:space="0" w:color="auto"/>
                    <w:left w:val="double" w:sz="4" w:space="0" w:color="auto"/>
                    <w:bottom w:val="double" w:sz="4" w:space="0" w:color="auto"/>
                  </w:tcBorders>
                  <w:shd w:val="clear" w:color="auto" w:fill="auto"/>
                </w:tcPr>
                <w:p w:rsidR="00CC7E48" w:rsidRPr="00207938" w:rsidRDefault="00CC7E48" w:rsidP="00CC7E48">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CC7E48" w:rsidRPr="001B07CB" w:rsidRDefault="00CC7E48" w:rsidP="00CC7E48">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2</w:t>
                  </w:r>
                </w:p>
              </w:tc>
              <w:tc>
                <w:tcPr>
                  <w:tcW w:w="1028" w:type="dxa"/>
                  <w:tcBorders>
                    <w:top w:val="dotDotDash" w:sz="4" w:space="0" w:color="auto"/>
                    <w:bottom w:val="double" w:sz="4" w:space="0" w:color="auto"/>
                  </w:tcBorders>
                  <w:shd w:val="clear" w:color="auto" w:fill="auto"/>
                </w:tcPr>
                <w:p w:rsidR="00CC7E48" w:rsidRPr="001B07CB" w:rsidRDefault="00CC7E48" w:rsidP="00CC7E48">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3</w:t>
                  </w:r>
                </w:p>
              </w:tc>
              <w:tc>
                <w:tcPr>
                  <w:tcW w:w="1027" w:type="dxa"/>
                  <w:tcBorders>
                    <w:top w:val="dotDotDash" w:sz="4" w:space="0" w:color="auto"/>
                    <w:bottom w:val="double" w:sz="4" w:space="0" w:color="auto"/>
                  </w:tcBorders>
                  <w:shd w:val="clear" w:color="auto" w:fill="auto"/>
                </w:tcPr>
                <w:p w:rsidR="00CC7E48" w:rsidRPr="001B07CB" w:rsidRDefault="00CC7E48" w:rsidP="00CC7E48">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2</w:t>
                  </w:r>
                </w:p>
              </w:tc>
              <w:tc>
                <w:tcPr>
                  <w:tcW w:w="1028" w:type="dxa"/>
                  <w:tcBorders>
                    <w:top w:val="dotDotDash" w:sz="4" w:space="0" w:color="auto"/>
                    <w:bottom w:val="double" w:sz="4" w:space="0" w:color="auto"/>
                  </w:tcBorders>
                  <w:shd w:val="clear" w:color="auto" w:fill="auto"/>
                </w:tcPr>
                <w:p w:rsidR="00CC7E48" w:rsidRPr="001B07CB" w:rsidRDefault="00CC7E48" w:rsidP="00CC7E48">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3</w:t>
                  </w:r>
                </w:p>
              </w:tc>
              <w:tc>
                <w:tcPr>
                  <w:tcW w:w="1028" w:type="dxa"/>
                  <w:tcBorders>
                    <w:top w:val="dotDotDash" w:sz="4" w:space="0" w:color="auto"/>
                    <w:bottom w:val="double" w:sz="4" w:space="0" w:color="auto"/>
                  </w:tcBorders>
                  <w:shd w:val="clear" w:color="auto" w:fill="auto"/>
                </w:tcPr>
                <w:p w:rsidR="00CC7E48" w:rsidRPr="001B07CB" w:rsidRDefault="00CC7E48" w:rsidP="00CC7E48">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4</w:t>
                  </w:r>
                </w:p>
              </w:tc>
              <w:tc>
                <w:tcPr>
                  <w:tcW w:w="815" w:type="dxa"/>
                  <w:tcBorders>
                    <w:top w:val="dotDotDash" w:sz="4" w:space="0" w:color="auto"/>
                    <w:bottom w:val="double" w:sz="4" w:space="0" w:color="auto"/>
                  </w:tcBorders>
                  <w:shd w:val="clear" w:color="auto" w:fill="auto"/>
                </w:tcPr>
                <w:p w:rsidR="00CC7E48" w:rsidRPr="001B07CB" w:rsidRDefault="00CC7E48" w:rsidP="00CC7E48">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2</w:t>
                  </w:r>
                </w:p>
              </w:tc>
              <w:tc>
                <w:tcPr>
                  <w:tcW w:w="1240" w:type="dxa"/>
                  <w:tcBorders>
                    <w:top w:val="dotDotDash" w:sz="4" w:space="0" w:color="auto"/>
                    <w:bottom w:val="double" w:sz="4" w:space="0" w:color="auto"/>
                  </w:tcBorders>
                  <w:shd w:val="clear" w:color="auto" w:fill="auto"/>
                </w:tcPr>
                <w:p w:rsidR="00CC7E48" w:rsidRPr="001B07CB" w:rsidRDefault="00CC7E48" w:rsidP="00CC7E48">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2</w:t>
                  </w:r>
                </w:p>
              </w:tc>
              <w:tc>
                <w:tcPr>
                  <w:tcW w:w="1028" w:type="dxa"/>
                  <w:tcBorders>
                    <w:top w:val="dotDotDash" w:sz="4" w:space="0" w:color="auto"/>
                    <w:bottom w:val="double" w:sz="4" w:space="0" w:color="auto"/>
                  </w:tcBorders>
                  <w:shd w:val="clear" w:color="auto" w:fill="auto"/>
                </w:tcPr>
                <w:p w:rsidR="00CC7E48" w:rsidRPr="001B07CB" w:rsidRDefault="00CC7E48" w:rsidP="00CC7E48">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3</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0D0D12">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會議展覽概論</w:t>
            </w:r>
            <w:r>
              <w:rPr>
                <w:rFonts w:hint="eastAsia"/>
                <w:noProof/>
              </w:rPr>
              <w:t>(</w:t>
            </w:r>
            <w:r>
              <w:rPr>
                <w:rFonts w:hint="eastAsia"/>
                <w:noProof/>
              </w:rPr>
              <w:t>一</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一</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325FF" w:rsidRPr="00365131" w:rsidRDefault="00FC1680" w:rsidP="00F325FF">
            <w:pPr>
              <w:jc w:val="center"/>
              <w:rPr>
                <w:noProof/>
              </w:rP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9B7F8F" w:rsidP="001B07CB">
            <w:pPr>
              <w:adjustRightInd w:val="0"/>
              <w:snapToGrid w:val="0"/>
              <w:spacing w:line="360" w:lineRule="auto"/>
              <w:jc w:val="both"/>
              <w:rPr>
                <w:color w:val="000000"/>
              </w:rPr>
            </w:pPr>
            <w:r>
              <w:t>本課程內容聚焦在三大主體：一、展覽產業，討論產業架構及其現況；二、會議產業，說明國際會議基本的概念、亞洲會議產業現況以及綠色會展等議題；三、會展實務，討論活動的行銷、獎勵旅遊以及城市行銷；藉此使修課同學對會議展覽產業有宏觀之基礎概念。另於課程中，置入會展專業英語名詞介紹，讓學生能更靈活了解實務應用，且為了因應職業證照考試</w:t>
            </w:r>
            <w:r>
              <w:t>(</w:t>
            </w:r>
            <w:r>
              <w:t>如經濟部「會議展覽專業人員初階認證考試」</w:t>
            </w:r>
            <w:r>
              <w:t>)</w:t>
            </w:r>
            <w:r>
              <w:t>，亦將歷屆考題納入本課程內容，以作為學生職</w:t>
            </w:r>
            <w:proofErr w:type="gramStart"/>
            <w:r>
              <w:t>涯</w:t>
            </w:r>
            <w:proofErr w:type="gramEnd"/>
            <w:r>
              <w:t>規劃時之參考。</w:t>
            </w:r>
            <w:r>
              <w:t> </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9B7F8F" w:rsidRPr="0004731C" w:rsidRDefault="009B7F8F" w:rsidP="0004731C">
            <w:pPr>
              <w:adjustRightInd w:val="0"/>
              <w:snapToGrid w:val="0"/>
              <w:jc w:val="both"/>
              <w:rPr>
                <w:rFonts w:ascii="標楷體" w:hAnsi="標楷體"/>
                <w:b/>
                <w:color w:val="FF0000"/>
              </w:rPr>
            </w:pPr>
            <w:r>
              <w:t>1.</w:t>
            </w:r>
            <w:r>
              <w:t>讓學生瞭解會議展覽產業之現況發展。</w:t>
            </w:r>
            <w:r>
              <w:br/>
              <w:t>2.</w:t>
            </w:r>
            <w:r>
              <w:t>讓學生瞭解會議展覽之相關理論及實務應用。</w:t>
            </w:r>
            <w:r>
              <w:br/>
              <w:t>3.</w:t>
            </w:r>
            <w:r>
              <w:t>培訓學生具備職業證照之考照技巧及專業能力。</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9B7F8F"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9B7F8F"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6B4FAC"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9B7F8F"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5" w:type="dxa"/>
                  <w:tcBorders>
                    <w:top w:val="dotDotDash" w:sz="4" w:space="0" w:color="auto"/>
                    <w:bottom w:val="double" w:sz="4" w:space="0" w:color="auto"/>
                  </w:tcBorders>
                  <w:shd w:val="clear" w:color="auto" w:fill="auto"/>
                </w:tcPr>
                <w:p w:rsidR="00FC1680" w:rsidRPr="00207938" w:rsidRDefault="006B4FAC"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9B7F8F" w:rsidRDefault="009B7F8F" w:rsidP="001B07CB">
            <w:pPr>
              <w:adjustRightInd w:val="0"/>
              <w:snapToGrid w:val="0"/>
              <w:spacing w:line="360" w:lineRule="auto"/>
              <w:rPr>
                <w:rFonts w:ascii="標楷體" w:hAnsi="標楷體"/>
                <w:color w:val="FF0000"/>
              </w:rPr>
            </w:pPr>
            <w:r w:rsidRPr="009B7F8F">
              <w:rPr>
                <w:rFonts w:ascii="標楷體" w:hAnsi="標楷體" w:hint="eastAsia"/>
              </w:rPr>
              <w:t>與國際會展領域相關課程統合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9B7F8F"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9B7F8F"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FC1680" w:rsidRPr="00207938" w:rsidRDefault="009B7F8F"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9B7F8F"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FC1680" w:rsidRPr="00207938" w:rsidRDefault="009B7F8F"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FC1680" w:rsidRPr="00207938" w:rsidRDefault="009B7F8F"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FC1680" w:rsidRPr="00207938" w:rsidRDefault="009B7F8F"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9B7F8F"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0D0D12">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初級會計學</w:t>
            </w:r>
            <w:r>
              <w:rPr>
                <w:rFonts w:hint="eastAsia"/>
                <w:noProof/>
              </w:rPr>
              <w:t>(</w:t>
            </w:r>
            <w:r>
              <w:rPr>
                <w:rFonts w:hint="eastAsia"/>
                <w:noProof/>
              </w:rPr>
              <w:t>一</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二</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8F175A" w:rsidP="001B07CB">
            <w:pPr>
              <w:adjustRightInd w:val="0"/>
              <w:snapToGrid w:val="0"/>
              <w:spacing w:line="360" w:lineRule="auto"/>
              <w:jc w:val="both"/>
              <w:rPr>
                <w:color w:val="000000"/>
              </w:rPr>
            </w:pPr>
            <w:r>
              <w:t>本課程主要以會計之基本概念、會計之基本法則、會計循環</w:t>
            </w:r>
            <w:r>
              <w:t>(</w:t>
            </w:r>
            <w:r>
              <w:t>分錄及日記簿、過帳及</w:t>
            </w:r>
            <w:proofErr w:type="gramStart"/>
            <w:r>
              <w:t>分類帳</w:t>
            </w:r>
            <w:proofErr w:type="gramEnd"/>
            <w:r>
              <w:t>、試算及試算表、調整、工作底稿、結帳</w:t>
            </w:r>
            <w:r>
              <w:t>)</w:t>
            </w:r>
            <w:r>
              <w:t>、財務報表分析等觀念建立，使學生具有會計學之基本知識。</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8F175A" w:rsidRDefault="00FC1680" w:rsidP="0004731C">
            <w:pPr>
              <w:adjustRightInd w:val="0"/>
              <w:snapToGrid w:val="0"/>
              <w:jc w:val="both"/>
              <w:rPr>
                <w:rFonts w:ascii="標楷體" w:hAnsi="標楷體"/>
                <w:b/>
                <w:color w:val="000000"/>
              </w:rPr>
            </w:pPr>
            <w:r w:rsidRPr="00207938">
              <w:rPr>
                <w:rFonts w:ascii="標楷體" w:hAnsi="標楷體"/>
                <w:b/>
                <w:color w:val="000000"/>
              </w:rPr>
              <w:t>課程</w:t>
            </w:r>
            <w:r w:rsidRPr="00207938">
              <w:rPr>
                <w:rFonts w:ascii="標楷體" w:hAnsi="標楷體" w:hint="eastAsia"/>
                <w:b/>
                <w:color w:val="000000"/>
              </w:rPr>
              <w:t>目標：</w:t>
            </w:r>
          </w:p>
          <w:p w:rsidR="00FC1680" w:rsidRPr="0004731C" w:rsidRDefault="008F175A" w:rsidP="0004731C">
            <w:pPr>
              <w:adjustRightInd w:val="0"/>
              <w:snapToGrid w:val="0"/>
              <w:jc w:val="both"/>
              <w:rPr>
                <w:rFonts w:ascii="標楷體" w:hAnsi="標楷體"/>
                <w:b/>
                <w:color w:val="FF0000"/>
              </w:rPr>
            </w:pPr>
            <w:r>
              <w:t>1.</w:t>
            </w:r>
            <w:r>
              <w:t>引導學生瞭解財務會計之基本理論</w:t>
            </w:r>
            <w:r>
              <w:br/>
              <w:t>2.</w:t>
            </w:r>
            <w:r>
              <w:t>熟練會計處理程序</w:t>
            </w:r>
            <w:r>
              <w:br/>
              <w:t>3.</w:t>
            </w:r>
            <w:r>
              <w:t>培養帳</w:t>
            </w:r>
            <w:proofErr w:type="gramStart"/>
            <w:r>
              <w:t>務</w:t>
            </w:r>
            <w:proofErr w:type="gramEnd"/>
            <w:r>
              <w:t>處理之能力，奠定會計資訊應用之能力</w:t>
            </w:r>
            <w:r>
              <w:br/>
              <w:t>4.</w:t>
            </w:r>
            <w:r>
              <w:t>培養守法之觀念，涵養誠信之職業道德</w:t>
            </w:r>
            <w:r>
              <w:t> </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8F175A" w:rsidP="001B07CB">
                  <w:pPr>
                    <w:widowControl/>
                    <w:spacing w:line="360" w:lineRule="atLeast"/>
                    <w:jc w:val="center"/>
                    <w:rPr>
                      <w:rFonts w:ascii="標楷體" w:hAnsi="標楷體"/>
                      <w:b/>
                      <w:color w:val="000000"/>
                    </w:rPr>
                  </w:pPr>
                  <w:r>
                    <w:rPr>
                      <w:rFonts w:ascii="標楷體" w:hAnsi="標楷體" w:hint="eastAsia"/>
                      <w:b/>
                      <w:color w:val="000000"/>
                    </w:rPr>
                    <w:t>1</w:t>
                  </w:r>
                </w:p>
              </w:tc>
              <w:tc>
                <w:tcPr>
                  <w:tcW w:w="1644" w:type="dxa"/>
                  <w:tcBorders>
                    <w:top w:val="dotDotDash" w:sz="4" w:space="0" w:color="auto"/>
                    <w:bottom w:val="double" w:sz="4" w:space="0" w:color="auto"/>
                  </w:tcBorders>
                  <w:shd w:val="clear" w:color="auto" w:fill="auto"/>
                </w:tcPr>
                <w:p w:rsidR="00FC1680" w:rsidRPr="00207938" w:rsidRDefault="008F175A"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FC1680" w:rsidRPr="00207938" w:rsidRDefault="008F175A"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8F175A"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5" w:type="dxa"/>
                  <w:tcBorders>
                    <w:top w:val="dotDotDash" w:sz="4" w:space="0" w:color="auto"/>
                    <w:bottom w:val="double" w:sz="4" w:space="0" w:color="auto"/>
                  </w:tcBorders>
                  <w:shd w:val="clear" w:color="auto" w:fill="auto"/>
                </w:tcPr>
                <w:p w:rsidR="00FC1680" w:rsidRPr="00207938" w:rsidRDefault="008F175A"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207938" w:rsidRDefault="008F175A" w:rsidP="001B07CB">
            <w:pPr>
              <w:adjustRightInd w:val="0"/>
              <w:snapToGrid w:val="0"/>
              <w:spacing w:line="360" w:lineRule="auto"/>
              <w:rPr>
                <w:rFonts w:ascii="標楷體" w:hAnsi="標楷體"/>
                <w:b/>
                <w:color w:val="FF0000"/>
              </w:rPr>
            </w:pPr>
            <w:r>
              <w:t>縱向銜接</w:t>
            </w:r>
            <w:r>
              <w:t>:</w:t>
            </w:r>
            <w:r>
              <w:t>本課程建立學生對會計基礎觀念，提供而後之人會計學實務、中級會計學、貨幣銀行學、財務管理、投資學、財務報表分析、金融機構與市場、國際金融導論等課程相互銜接。</w:t>
            </w:r>
            <w:r>
              <w:br/>
            </w:r>
            <w:r>
              <w:t>橫向統合：學生修畢了會計概論之課程後亦建立了會計基礎觀念，與行銷管理及財務管理等課程横向統合運用，讓學生熟習財務會計及公司理財的精隨所在，能以一種具系統性的思考架構來處理實務性的問題。</w:t>
            </w:r>
            <w:r>
              <w:t> </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8F175A" w:rsidRPr="00207938" w:rsidTr="001B07CB">
              <w:tc>
                <w:tcPr>
                  <w:tcW w:w="1968" w:type="dxa"/>
                  <w:tcBorders>
                    <w:top w:val="dotDotDash" w:sz="4" w:space="0" w:color="auto"/>
                    <w:left w:val="double" w:sz="4" w:space="0" w:color="auto"/>
                    <w:bottom w:val="double" w:sz="4" w:space="0" w:color="auto"/>
                  </w:tcBorders>
                  <w:shd w:val="clear" w:color="auto" w:fill="auto"/>
                </w:tcPr>
                <w:p w:rsidR="008F175A" w:rsidRPr="00207938" w:rsidRDefault="008F175A" w:rsidP="008F175A">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8F175A" w:rsidRPr="004D71DF" w:rsidRDefault="008F175A" w:rsidP="008F175A">
                  <w:pPr>
                    <w:widowControl/>
                    <w:spacing w:line="360" w:lineRule="atLeast"/>
                    <w:jc w:val="center"/>
                    <w:rPr>
                      <w:rFonts w:ascii="標楷體" w:hAnsi="標楷體"/>
                      <w:b/>
                      <w:color w:val="000000"/>
                      <w:sz w:val="22"/>
                      <w:szCs w:val="22"/>
                    </w:rPr>
                  </w:pPr>
                  <w:r w:rsidRPr="004D71DF">
                    <w:rPr>
                      <w:rFonts w:ascii="標楷體" w:hAnsi="標楷體" w:hint="eastAsia"/>
                      <w:b/>
                      <w:color w:val="000000"/>
                      <w:sz w:val="22"/>
                      <w:szCs w:val="22"/>
                    </w:rPr>
                    <w:t>0</w:t>
                  </w:r>
                </w:p>
              </w:tc>
              <w:tc>
                <w:tcPr>
                  <w:tcW w:w="1028" w:type="dxa"/>
                  <w:tcBorders>
                    <w:top w:val="dotDotDash" w:sz="4" w:space="0" w:color="auto"/>
                    <w:bottom w:val="double" w:sz="4" w:space="0" w:color="auto"/>
                  </w:tcBorders>
                  <w:shd w:val="clear" w:color="auto" w:fill="auto"/>
                </w:tcPr>
                <w:p w:rsidR="008F175A" w:rsidRPr="004D71DF" w:rsidRDefault="008F175A" w:rsidP="008F175A">
                  <w:pPr>
                    <w:widowControl/>
                    <w:spacing w:line="360" w:lineRule="atLeast"/>
                    <w:jc w:val="center"/>
                    <w:rPr>
                      <w:rFonts w:ascii="標楷體" w:hAnsi="標楷體"/>
                      <w:b/>
                      <w:color w:val="000000"/>
                      <w:sz w:val="22"/>
                      <w:szCs w:val="22"/>
                    </w:rPr>
                  </w:pPr>
                  <w:r w:rsidRPr="004D71DF">
                    <w:rPr>
                      <w:rFonts w:ascii="標楷體" w:hAnsi="標楷體" w:hint="eastAsia"/>
                      <w:b/>
                      <w:color w:val="000000"/>
                      <w:sz w:val="22"/>
                      <w:szCs w:val="22"/>
                    </w:rPr>
                    <w:t>2</w:t>
                  </w:r>
                </w:p>
              </w:tc>
              <w:tc>
                <w:tcPr>
                  <w:tcW w:w="1027" w:type="dxa"/>
                  <w:tcBorders>
                    <w:top w:val="dotDotDash" w:sz="4" w:space="0" w:color="auto"/>
                    <w:bottom w:val="double" w:sz="4" w:space="0" w:color="auto"/>
                  </w:tcBorders>
                  <w:shd w:val="clear" w:color="auto" w:fill="auto"/>
                </w:tcPr>
                <w:p w:rsidR="008F175A" w:rsidRPr="004D71DF" w:rsidRDefault="008F175A" w:rsidP="008F175A">
                  <w:pPr>
                    <w:widowControl/>
                    <w:spacing w:line="360" w:lineRule="atLeast"/>
                    <w:jc w:val="center"/>
                    <w:rPr>
                      <w:rFonts w:ascii="標楷體" w:hAnsi="標楷體"/>
                      <w:b/>
                      <w:color w:val="000000"/>
                      <w:sz w:val="22"/>
                      <w:szCs w:val="22"/>
                    </w:rPr>
                  </w:pPr>
                  <w:r w:rsidRPr="004D71DF">
                    <w:rPr>
                      <w:rFonts w:ascii="標楷體" w:hAnsi="標楷體" w:hint="eastAsia"/>
                      <w:b/>
                      <w:color w:val="000000"/>
                      <w:sz w:val="22"/>
                      <w:szCs w:val="22"/>
                    </w:rPr>
                    <w:t>0</w:t>
                  </w:r>
                </w:p>
              </w:tc>
              <w:tc>
                <w:tcPr>
                  <w:tcW w:w="1028" w:type="dxa"/>
                  <w:tcBorders>
                    <w:top w:val="dotDotDash" w:sz="4" w:space="0" w:color="auto"/>
                    <w:bottom w:val="double" w:sz="4" w:space="0" w:color="auto"/>
                  </w:tcBorders>
                  <w:shd w:val="clear" w:color="auto" w:fill="auto"/>
                </w:tcPr>
                <w:p w:rsidR="008F175A" w:rsidRPr="004D71DF" w:rsidRDefault="008F175A" w:rsidP="008F175A">
                  <w:pPr>
                    <w:widowControl/>
                    <w:spacing w:line="360" w:lineRule="atLeast"/>
                    <w:jc w:val="center"/>
                    <w:rPr>
                      <w:rFonts w:ascii="標楷體" w:hAnsi="標楷體"/>
                      <w:b/>
                      <w:color w:val="000000"/>
                      <w:sz w:val="22"/>
                      <w:szCs w:val="22"/>
                    </w:rPr>
                  </w:pPr>
                  <w:r w:rsidRPr="004D71DF">
                    <w:rPr>
                      <w:rFonts w:ascii="標楷體" w:hAnsi="標楷體" w:hint="eastAsia"/>
                      <w:b/>
                      <w:color w:val="000000"/>
                      <w:sz w:val="22"/>
                      <w:szCs w:val="22"/>
                    </w:rPr>
                    <w:t>3</w:t>
                  </w:r>
                </w:p>
              </w:tc>
              <w:tc>
                <w:tcPr>
                  <w:tcW w:w="1028" w:type="dxa"/>
                  <w:tcBorders>
                    <w:top w:val="dotDotDash" w:sz="4" w:space="0" w:color="auto"/>
                    <w:bottom w:val="double" w:sz="4" w:space="0" w:color="auto"/>
                  </w:tcBorders>
                  <w:shd w:val="clear" w:color="auto" w:fill="auto"/>
                </w:tcPr>
                <w:p w:rsidR="008F175A" w:rsidRPr="004D71DF" w:rsidRDefault="008F175A" w:rsidP="008F175A">
                  <w:pPr>
                    <w:widowControl/>
                    <w:spacing w:line="360" w:lineRule="atLeast"/>
                    <w:jc w:val="center"/>
                    <w:rPr>
                      <w:rFonts w:ascii="標楷體" w:hAnsi="標楷體"/>
                      <w:b/>
                      <w:color w:val="000000"/>
                      <w:sz w:val="22"/>
                      <w:szCs w:val="22"/>
                    </w:rPr>
                  </w:pPr>
                  <w:r w:rsidRPr="004D71DF">
                    <w:rPr>
                      <w:rFonts w:ascii="標楷體" w:hAnsi="標楷體" w:hint="eastAsia"/>
                      <w:b/>
                      <w:color w:val="000000"/>
                      <w:sz w:val="22"/>
                      <w:szCs w:val="22"/>
                    </w:rPr>
                    <w:t>3</w:t>
                  </w:r>
                </w:p>
              </w:tc>
              <w:tc>
                <w:tcPr>
                  <w:tcW w:w="815" w:type="dxa"/>
                  <w:tcBorders>
                    <w:top w:val="dotDotDash" w:sz="4" w:space="0" w:color="auto"/>
                    <w:bottom w:val="double" w:sz="4" w:space="0" w:color="auto"/>
                  </w:tcBorders>
                  <w:shd w:val="clear" w:color="auto" w:fill="auto"/>
                </w:tcPr>
                <w:p w:rsidR="008F175A" w:rsidRPr="004D71DF" w:rsidRDefault="008F175A" w:rsidP="008F175A">
                  <w:pPr>
                    <w:widowControl/>
                    <w:spacing w:line="360" w:lineRule="atLeast"/>
                    <w:jc w:val="center"/>
                    <w:rPr>
                      <w:rFonts w:ascii="標楷體" w:hAnsi="標楷體"/>
                      <w:b/>
                      <w:color w:val="000000"/>
                      <w:sz w:val="22"/>
                      <w:szCs w:val="22"/>
                    </w:rPr>
                  </w:pPr>
                  <w:r w:rsidRPr="004D71DF">
                    <w:rPr>
                      <w:rFonts w:ascii="標楷體" w:hAnsi="標楷體" w:hint="eastAsia"/>
                      <w:b/>
                      <w:color w:val="000000"/>
                      <w:sz w:val="22"/>
                      <w:szCs w:val="22"/>
                    </w:rPr>
                    <w:t>0</w:t>
                  </w:r>
                </w:p>
              </w:tc>
              <w:tc>
                <w:tcPr>
                  <w:tcW w:w="1240" w:type="dxa"/>
                  <w:tcBorders>
                    <w:top w:val="dotDotDash" w:sz="4" w:space="0" w:color="auto"/>
                    <w:bottom w:val="double" w:sz="4" w:space="0" w:color="auto"/>
                  </w:tcBorders>
                  <w:shd w:val="clear" w:color="auto" w:fill="auto"/>
                </w:tcPr>
                <w:p w:rsidR="008F175A" w:rsidRPr="004D71DF" w:rsidRDefault="00264423" w:rsidP="008F175A">
                  <w:pPr>
                    <w:widowControl/>
                    <w:spacing w:line="360" w:lineRule="atLeast"/>
                    <w:jc w:val="center"/>
                    <w:rPr>
                      <w:rFonts w:ascii="標楷體" w:hAnsi="標楷體"/>
                      <w:b/>
                      <w:color w:val="000000"/>
                      <w:sz w:val="22"/>
                      <w:szCs w:val="22"/>
                    </w:rPr>
                  </w:pPr>
                  <w:r>
                    <w:rPr>
                      <w:rFonts w:ascii="標楷體" w:hAnsi="標楷體"/>
                      <w:b/>
                      <w:color w:val="000000"/>
                      <w:sz w:val="22"/>
                      <w:szCs w:val="22"/>
                    </w:rPr>
                    <w:t>4</w:t>
                  </w:r>
                </w:p>
              </w:tc>
              <w:tc>
                <w:tcPr>
                  <w:tcW w:w="1028" w:type="dxa"/>
                  <w:tcBorders>
                    <w:top w:val="dotDotDash" w:sz="4" w:space="0" w:color="auto"/>
                    <w:bottom w:val="double" w:sz="4" w:space="0" w:color="auto"/>
                  </w:tcBorders>
                  <w:shd w:val="clear" w:color="auto" w:fill="auto"/>
                </w:tcPr>
                <w:p w:rsidR="008F175A" w:rsidRPr="004D71DF" w:rsidRDefault="008F175A" w:rsidP="008F175A">
                  <w:pPr>
                    <w:widowControl/>
                    <w:spacing w:line="360" w:lineRule="atLeast"/>
                    <w:jc w:val="center"/>
                    <w:rPr>
                      <w:rFonts w:ascii="標楷體" w:hAnsi="標楷體"/>
                      <w:b/>
                      <w:color w:val="000000"/>
                      <w:sz w:val="22"/>
                      <w:szCs w:val="22"/>
                    </w:rPr>
                  </w:pPr>
                  <w:r w:rsidRPr="004D71DF">
                    <w:rPr>
                      <w:rFonts w:ascii="標楷體" w:hAnsi="標楷體" w:hint="eastAsia"/>
                      <w:b/>
                      <w:color w:val="000000"/>
                      <w:sz w:val="22"/>
                      <w:szCs w:val="22"/>
                    </w:rPr>
                    <w:t>3</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0D0D12">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統計學</w:t>
            </w:r>
            <w:r>
              <w:rPr>
                <w:rFonts w:hint="eastAsia"/>
                <w:noProof/>
              </w:rPr>
              <w:t>(</w:t>
            </w:r>
            <w:r>
              <w:rPr>
                <w:rFonts w:hint="eastAsia"/>
                <w:noProof/>
              </w:rPr>
              <w:t>一</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二</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BB08B3" w:rsidP="001B07CB">
            <w:pPr>
              <w:adjustRightInd w:val="0"/>
              <w:snapToGrid w:val="0"/>
              <w:spacing w:line="360" w:lineRule="auto"/>
              <w:jc w:val="both"/>
              <w:rPr>
                <w:color w:val="000000"/>
              </w:rPr>
            </w:pPr>
            <w:r>
              <w:t>介紹統計學的基本知識，使學生了解統計學的基本概念與統計學在生活中的應用。</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Pr="0004731C"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00BB08B3">
              <w:t>本課程以循序漸進的方式介紹統計學的基礎概念，希望使學生瞭解統計的基本原理；同時，更希望能訓練學生獨立思考、分析、判斷的能力，進而從中習得探索問題及解決問題的方法。</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BB08B3" w:rsidP="001B07CB">
                  <w:pPr>
                    <w:widowControl/>
                    <w:spacing w:line="360" w:lineRule="atLeast"/>
                    <w:jc w:val="center"/>
                    <w:rPr>
                      <w:rFonts w:ascii="標楷體" w:hAnsi="標楷體"/>
                      <w:b/>
                      <w:color w:val="000000"/>
                    </w:rPr>
                  </w:pPr>
                  <w:r>
                    <w:rPr>
                      <w:rFonts w:ascii="標楷體" w:hAnsi="標楷體" w:hint="eastAsia"/>
                      <w:b/>
                      <w:color w:val="000000"/>
                    </w:rPr>
                    <w:t>0</w:t>
                  </w:r>
                </w:p>
              </w:tc>
              <w:tc>
                <w:tcPr>
                  <w:tcW w:w="1644" w:type="dxa"/>
                  <w:tcBorders>
                    <w:top w:val="dotDotDash" w:sz="4" w:space="0" w:color="auto"/>
                    <w:bottom w:val="double" w:sz="4" w:space="0" w:color="auto"/>
                  </w:tcBorders>
                  <w:shd w:val="clear" w:color="auto" w:fill="auto"/>
                </w:tcPr>
                <w:p w:rsidR="00FC1680" w:rsidRPr="00207938" w:rsidRDefault="00BB08B3"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FC1680" w:rsidRPr="00207938" w:rsidRDefault="00BB08B3"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BB08B3" w:rsidP="001B07CB">
                  <w:pPr>
                    <w:widowControl/>
                    <w:spacing w:line="360" w:lineRule="atLeast"/>
                    <w:jc w:val="center"/>
                    <w:rPr>
                      <w:rFonts w:ascii="標楷體" w:hAnsi="標楷體"/>
                      <w:b/>
                      <w:color w:val="000000"/>
                    </w:rPr>
                  </w:pPr>
                  <w:r>
                    <w:rPr>
                      <w:rFonts w:ascii="標楷體" w:hAnsi="標楷體" w:hint="eastAsia"/>
                      <w:b/>
                      <w:color w:val="000000"/>
                    </w:rPr>
                    <w:t>0</w:t>
                  </w:r>
                </w:p>
              </w:tc>
              <w:tc>
                <w:tcPr>
                  <w:tcW w:w="1645" w:type="dxa"/>
                  <w:tcBorders>
                    <w:top w:val="dotDotDash" w:sz="4" w:space="0" w:color="auto"/>
                    <w:bottom w:val="double" w:sz="4" w:space="0" w:color="auto"/>
                  </w:tcBorders>
                  <w:shd w:val="clear" w:color="auto" w:fill="auto"/>
                </w:tcPr>
                <w:p w:rsidR="00FC1680" w:rsidRPr="00207938" w:rsidRDefault="00BB08B3"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207938" w:rsidRDefault="00BB08B3" w:rsidP="001B07CB">
            <w:pPr>
              <w:adjustRightInd w:val="0"/>
              <w:snapToGrid w:val="0"/>
              <w:spacing w:line="360" w:lineRule="auto"/>
              <w:rPr>
                <w:rFonts w:ascii="標楷體" w:hAnsi="標楷體"/>
                <w:b/>
                <w:color w:val="FF0000"/>
              </w:rPr>
            </w:pPr>
            <w:r>
              <w:t>在各行各業、公共政策，甚至日常生活中，使用數據是常見的事，掌握資訊及如何更有效處理事情是競爭優勢的關鍵，其方法即應用統計工具進行資料的蒐集與分析。本課程介紹資料的蒐集與整理，強調資料整理後的推論，並進一步從數據中找出有用的訊息以利做出正確的決策。</w:t>
            </w:r>
            <w:r>
              <w:t> </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BB08B3" w:rsidRPr="00207938" w:rsidTr="001B07CB">
              <w:tc>
                <w:tcPr>
                  <w:tcW w:w="1968" w:type="dxa"/>
                  <w:tcBorders>
                    <w:top w:val="dotDotDash" w:sz="4" w:space="0" w:color="auto"/>
                    <w:left w:val="double" w:sz="4" w:space="0" w:color="auto"/>
                    <w:bottom w:val="double" w:sz="4" w:space="0" w:color="auto"/>
                  </w:tcBorders>
                  <w:shd w:val="clear" w:color="auto" w:fill="auto"/>
                </w:tcPr>
                <w:p w:rsidR="00BB08B3" w:rsidRPr="00207938" w:rsidRDefault="00BB08B3" w:rsidP="00BB08B3">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BB08B3" w:rsidRPr="009D4C23" w:rsidRDefault="00BB08B3" w:rsidP="00BB08B3">
                  <w:pPr>
                    <w:widowControl/>
                    <w:spacing w:line="360" w:lineRule="atLeast"/>
                    <w:jc w:val="center"/>
                    <w:rPr>
                      <w:rFonts w:ascii="標楷體" w:hAnsi="標楷體"/>
                      <w:b/>
                      <w:color w:val="000000"/>
                      <w:sz w:val="22"/>
                      <w:szCs w:val="22"/>
                    </w:rPr>
                  </w:pPr>
                  <w:r w:rsidRPr="009D4C23">
                    <w:rPr>
                      <w:rFonts w:ascii="標楷體" w:hAnsi="標楷體" w:hint="eastAsia"/>
                      <w:b/>
                      <w:color w:val="000000"/>
                      <w:sz w:val="22"/>
                      <w:szCs w:val="22"/>
                    </w:rPr>
                    <w:t>2</w:t>
                  </w:r>
                </w:p>
              </w:tc>
              <w:tc>
                <w:tcPr>
                  <w:tcW w:w="1028" w:type="dxa"/>
                  <w:tcBorders>
                    <w:top w:val="dotDotDash" w:sz="4" w:space="0" w:color="auto"/>
                    <w:bottom w:val="double" w:sz="4" w:space="0" w:color="auto"/>
                  </w:tcBorders>
                  <w:shd w:val="clear" w:color="auto" w:fill="auto"/>
                </w:tcPr>
                <w:p w:rsidR="00BB08B3" w:rsidRPr="009D4C23" w:rsidRDefault="00BB08B3" w:rsidP="00BB08B3">
                  <w:pPr>
                    <w:widowControl/>
                    <w:spacing w:line="360" w:lineRule="atLeast"/>
                    <w:jc w:val="center"/>
                    <w:rPr>
                      <w:rFonts w:ascii="標楷體" w:hAnsi="標楷體"/>
                      <w:b/>
                      <w:color w:val="000000"/>
                      <w:sz w:val="22"/>
                      <w:szCs w:val="22"/>
                    </w:rPr>
                  </w:pPr>
                  <w:r w:rsidRPr="009D4C23">
                    <w:rPr>
                      <w:rFonts w:ascii="標楷體" w:hAnsi="標楷體" w:hint="eastAsia"/>
                      <w:b/>
                      <w:color w:val="000000"/>
                      <w:sz w:val="22"/>
                      <w:szCs w:val="22"/>
                    </w:rPr>
                    <w:t>3</w:t>
                  </w:r>
                </w:p>
              </w:tc>
              <w:tc>
                <w:tcPr>
                  <w:tcW w:w="1027" w:type="dxa"/>
                  <w:tcBorders>
                    <w:top w:val="dotDotDash" w:sz="4" w:space="0" w:color="auto"/>
                    <w:bottom w:val="double" w:sz="4" w:space="0" w:color="auto"/>
                  </w:tcBorders>
                  <w:shd w:val="clear" w:color="auto" w:fill="auto"/>
                </w:tcPr>
                <w:p w:rsidR="00BB08B3" w:rsidRPr="009D4C23" w:rsidRDefault="00BB08B3" w:rsidP="00BB08B3">
                  <w:pPr>
                    <w:widowControl/>
                    <w:spacing w:line="360" w:lineRule="atLeast"/>
                    <w:jc w:val="center"/>
                    <w:rPr>
                      <w:rFonts w:ascii="標楷體" w:hAnsi="標楷體"/>
                      <w:b/>
                      <w:color w:val="000000"/>
                      <w:sz w:val="22"/>
                      <w:szCs w:val="22"/>
                    </w:rPr>
                  </w:pPr>
                  <w:r w:rsidRPr="009D4C23">
                    <w:rPr>
                      <w:rFonts w:ascii="標楷體" w:hAnsi="標楷體" w:hint="eastAsia"/>
                      <w:b/>
                      <w:color w:val="000000"/>
                      <w:sz w:val="22"/>
                      <w:szCs w:val="22"/>
                    </w:rPr>
                    <w:t>1</w:t>
                  </w:r>
                </w:p>
              </w:tc>
              <w:tc>
                <w:tcPr>
                  <w:tcW w:w="1028" w:type="dxa"/>
                  <w:tcBorders>
                    <w:top w:val="dotDotDash" w:sz="4" w:space="0" w:color="auto"/>
                    <w:bottom w:val="double" w:sz="4" w:space="0" w:color="auto"/>
                  </w:tcBorders>
                  <w:shd w:val="clear" w:color="auto" w:fill="auto"/>
                </w:tcPr>
                <w:p w:rsidR="00BB08B3" w:rsidRPr="009D4C23" w:rsidRDefault="00BB08B3" w:rsidP="00BB08B3">
                  <w:pPr>
                    <w:widowControl/>
                    <w:spacing w:line="360" w:lineRule="atLeast"/>
                    <w:jc w:val="center"/>
                    <w:rPr>
                      <w:rFonts w:ascii="標楷體" w:hAnsi="標楷體"/>
                      <w:b/>
                      <w:color w:val="000000"/>
                      <w:sz w:val="22"/>
                      <w:szCs w:val="22"/>
                    </w:rPr>
                  </w:pPr>
                  <w:r w:rsidRPr="009D4C23">
                    <w:rPr>
                      <w:rFonts w:ascii="標楷體" w:hAnsi="標楷體" w:hint="eastAsia"/>
                      <w:b/>
                      <w:color w:val="000000"/>
                      <w:sz w:val="22"/>
                      <w:szCs w:val="22"/>
                    </w:rPr>
                    <w:t>0</w:t>
                  </w:r>
                </w:p>
              </w:tc>
              <w:tc>
                <w:tcPr>
                  <w:tcW w:w="1028" w:type="dxa"/>
                  <w:tcBorders>
                    <w:top w:val="dotDotDash" w:sz="4" w:space="0" w:color="auto"/>
                    <w:bottom w:val="double" w:sz="4" w:space="0" w:color="auto"/>
                  </w:tcBorders>
                  <w:shd w:val="clear" w:color="auto" w:fill="auto"/>
                </w:tcPr>
                <w:p w:rsidR="00BB08B3" w:rsidRPr="009D4C23" w:rsidRDefault="00BB08B3" w:rsidP="00BB08B3">
                  <w:pPr>
                    <w:widowControl/>
                    <w:spacing w:line="360" w:lineRule="atLeast"/>
                    <w:jc w:val="center"/>
                    <w:rPr>
                      <w:rFonts w:ascii="標楷體" w:hAnsi="標楷體"/>
                      <w:b/>
                      <w:color w:val="000000"/>
                      <w:sz w:val="22"/>
                      <w:szCs w:val="22"/>
                    </w:rPr>
                  </w:pPr>
                  <w:r w:rsidRPr="009D4C23">
                    <w:rPr>
                      <w:rFonts w:ascii="標楷體" w:hAnsi="標楷體" w:hint="eastAsia"/>
                      <w:b/>
                      <w:color w:val="000000"/>
                      <w:sz w:val="22"/>
                      <w:szCs w:val="22"/>
                    </w:rPr>
                    <w:t>4</w:t>
                  </w:r>
                </w:p>
              </w:tc>
              <w:tc>
                <w:tcPr>
                  <w:tcW w:w="815" w:type="dxa"/>
                  <w:tcBorders>
                    <w:top w:val="dotDotDash" w:sz="4" w:space="0" w:color="auto"/>
                    <w:bottom w:val="double" w:sz="4" w:space="0" w:color="auto"/>
                  </w:tcBorders>
                  <w:shd w:val="clear" w:color="auto" w:fill="auto"/>
                </w:tcPr>
                <w:p w:rsidR="00BB08B3" w:rsidRPr="009D4C23" w:rsidRDefault="00BB08B3" w:rsidP="00BB08B3">
                  <w:pPr>
                    <w:widowControl/>
                    <w:spacing w:line="360" w:lineRule="atLeast"/>
                    <w:jc w:val="center"/>
                    <w:rPr>
                      <w:rFonts w:ascii="標楷體" w:hAnsi="標楷體"/>
                      <w:b/>
                      <w:color w:val="000000"/>
                      <w:sz w:val="22"/>
                      <w:szCs w:val="22"/>
                    </w:rPr>
                  </w:pPr>
                  <w:r w:rsidRPr="009D4C23">
                    <w:rPr>
                      <w:rFonts w:ascii="標楷體" w:hAnsi="標楷體" w:hint="eastAsia"/>
                      <w:b/>
                      <w:color w:val="000000"/>
                      <w:sz w:val="22"/>
                      <w:szCs w:val="22"/>
                    </w:rPr>
                    <w:t>3</w:t>
                  </w:r>
                </w:p>
              </w:tc>
              <w:tc>
                <w:tcPr>
                  <w:tcW w:w="1240" w:type="dxa"/>
                  <w:tcBorders>
                    <w:top w:val="dotDotDash" w:sz="4" w:space="0" w:color="auto"/>
                    <w:bottom w:val="double" w:sz="4" w:space="0" w:color="auto"/>
                  </w:tcBorders>
                  <w:shd w:val="clear" w:color="auto" w:fill="auto"/>
                </w:tcPr>
                <w:p w:rsidR="00BB08B3" w:rsidRPr="009D4C23" w:rsidRDefault="00BB08B3" w:rsidP="00BB08B3">
                  <w:pPr>
                    <w:widowControl/>
                    <w:spacing w:line="360" w:lineRule="atLeast"/>
                    <w:jc w:val="center"/>
                    <w:rPr>
                      <w:rFonts w:ascii="標楷體" w:hAnsi="標楷體"/>
                      <w:b/>
                      <w:color w:val="000000"/>
                      <w:sz w:val="22"/>
                      <w:szCs w:val="22"/>
                    </w:rPr>
                  </w:pPr>
                  <w:r w:rsidRPr="009D4C23">
                    <w:rPr>
                      <w:rFonts w:ascii="標楷體" w:hAnsi="標楷體" w:hint="eastAsia"/>
                      <w:b/>
                      <w:color w:val="000000"/>
                      <w:sz w:val="22"/>
                      <w:szCs w:val="22"/>
                    </w:rPr>
                    <w:t>2</w:t>
                  </w:r>
                </w:p>
              </w:tc>
              <w:tc>
                <w:tcPr>
                  <w:tcW w:w="1028" w:type="dxa"/>
                  <w:tcBorders>
                    <w:top w:val="dotDotDash" w:sz="4" w:space="0" w:color="auto"/>
                    <w:bottom w:val="double" w:sz="4" w:space="0" w:color="auto"/>
                  </w:tcBorders>
                  <w:shd w:val="clear" w:color="auto" w:fill="auto"/>
                </w:tcPr>
                <w:p w:rsidR="00BB08B3" w:rsidRPr="009D4C23" w:rsidRDefault="00BB08B3" w:rsidP="00BB08B3">
                  <w:pPr>
                    <w:widowControl/>
                    <w:spacing w:line="360" w:lineRule="atLeast"/>
                    <w:jc w:val="center"/>
                    <w:rPr>
                      <w:rFonts w:ascii="標楷體" w:hAnsi="標楷體"/>
                      <w:b/>
                      <w:color w:val="000000"/>
                      <w:sz w:val="22"/>
                      <w:szCs w:val="22"/>
                    </w:rPr>
                  </w:pPr>
                  <w:r w:rsidRPr="009D4C23">
                    <w:rPr>
                      <w:rFonts w:ascii="標楷體" w:hAnsi="標楷體" w:hint="eastAsia"/>
                      <w:b/>
                      <w:color w:val="000000"/>
                      <w:sz w:val="22"/>
                      <w:szCs w:val="22"/>
                    </w:rPr>
                    <w:t>3</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0D0D12">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國貿理論與政策</w:t>
            </w:r>
            <w:r>
              <w:rPr>
                <w:rFonts w:hint="eastAsia"/>
                <w:noProof/>
              </w:rPr>
              <w:t>(</w:t>
            </w:r>
            <w:r>
              <w:rPr>
                <w:rFonts w:hint="eastAsia"/>
                <w:noProof/>
              </w:rPr>
              <w:t>一</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二</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912602" w:rsidP="001B07CB">
            <w:pPr>
              <w:adjustRightInd w:val="0"/>
              <w:snapToGrid w:val="0"/>
              <w:spacing w:line="360" w:lineRule="auto"/>
              <w:jc w:val="both"/>
              <w:rPr>
                <w:color w:val="000000"/>
              </w:rPr>
            </w:pPr>
            <w:r>
              <w:t>本課程首先介紹為什麼要研究國際貿易、以及國際貿易的重要性，進而帶出不同時期所發展出來的各個貿易理論，同時分析政策當局所</w:t>
            </w:r>
            <w:proofErr w:type="gramStart"/>
            <w:r>
              <w:t>採</w:t>
            </w:r>
            <w:proofErr w:type="gramEnd"/>
            <w:r>
              <w:t>之不同之政策下的效果，內容包含了貿易干預、關稅與配額以及非關稅貿易措施。</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Pr="0004731C"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00912602">
              <w:t>本課程對國際金融市場的制度及運作做有系統的介紹，希望藉由此</w:t>
            </w:r>
            <w:proofErr w:type="gramStart"/>
            <w:r w:rsidR="00912602">
              <w:t>一</w:t>
            </w:r>
            <w:proofErr w:type="gramEnd"/>
            <w:r w:rsidR="00912602">
              <w:t>課程讓同學對於國際貿易的基礎理論有更進一步的認知，以充實未來擔任外貿從業人員或報考專業證照的專業知識</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912602"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912602"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FC1680" w:rsidRPr="00207938" w:rsidRDefault="006B4FAC"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6B4FAC"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5" w:type="dxa"/>
                  <w:tcBorders>
                    <w:top w:val="dotDotDash" w:sz="4" w:space="0" w:color="auto"/>
                    <w:bottom w:val="double" w:sz="4" w:space="0" w:color="auto"/>
                  </w:tcBorders>
                  <w:shd w:val="clear" w:color="auto" w:fill="auto"/>
                </w:tcPr>
                <w:p w:rsidR="00FC1680" w:rsidRPr="00207938" w:rsidRDefault="00912602" w:rsidP="001B07CB">
                  <w:pPr>
                    <w:widowControl/>
                    <w:spacing w:line="360" w:lineRule="atLeast"/>
                    <w:jc w:val="center"/>
                    <w:rPr>
                      <w:rFonts w:ascii="標楷體" w:hAnsi="標楷體"/>
                      <w:b/>
                      <w:color w:val="000000"/>
                    </w:rPr>
                  </w:pPr>
                  <w:r>
                    <w:rPr>
                      <w:rFonts w:ascii="標楷體" w:hAnsi="標楷體" w:hint="eastAsia"/>
                      <w:b/>
                      <w:color w:val="000000"/>
                    </w:rPr>
                    <w:t>1</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912602" w:rsidRDefault="00912602" w:rsidP="00912602">
            <w:pPr>
              <w:adjustRightInd w:val="0"/>
              <w:snapToGrid w:val="0"/>
            </w:pPr>
            <w:r>
              <w:t>縱向銜接</w:t>
            </w:r>
            <w:r>
              <w:t>:</w:t>
            </w:r>
            <w:r>
              <w:t>經濟學、國際金融</w:t>
            </w:r>
            <w:r>
              <w:t xml:space="preserve"> </w:t>
            </w:r>
            <w:r>
              <w:t xml:space="preserve">　　</w:t>
            </w:r>
            <w:r>
              <w:t xml:space="preserve"> </w:t>
            </w:r>
            <w:r>
              <w:t xml:space="preserve">　　　　　　　　　　　　　　</w:t>
            </w:r>
            <w:r>
              <w:t xml:space="preserve"> </w:t>
            </w:r>
          </w:p>
          <w:p w:rsidR="00FC1680" w:rsidRPr="00207938" w:rsidRDefault="00912602" w:rsidP="00912602">
            <w:pPr>
              <w:adjustRightInd w:val="0"/>
              <w:snapToGrid w:val="0"/>
              <w:spacing w:line="360" w:lineRule="auto"/>
              <w:rPr>
                <w:rFonts w:ascii="標楷體" w:hAnsi="標楷體"/>
                <w:b/>
                <w:color w:val="FF0000"/>
              </w:rPr>
            </w:pPr>
            <w:r>
              <w:t>橫向統合</w:t>
            </w:r>
            <w:r>
              <w:t>:</w:t>
            </w:r>
            <w:r>
              <w:t>國際貿易實務</w:t>
            </w:r>
            <w:r>
              <w:t> </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912602" w:rsidRPr="00207938" w:rsidTr="001B07CB">
              <w:tc>
                <w:tcPr>
                  <w:tcW w:w="1968" w:type="dxa"/>
                  <w:tcBorders>
                    <w:top w:val="dotDotDash" w:sz="4" w:space="0" w:color="auto"/>
                    <w:left w:val="double" w:sz="4" w:space="0" w:color="auto"/>
                    <w:bottom w:val="double" w:sz="4" w:space="0" w:color="auto"/>
                  </w:tcBorders>
                  <w:shd w:val="clear" w:color="auto" w:fill="auto"/>
                </w:tcPr>
                <w:p w:rsidR="00912602" w:rsidRPr="00207938" w:rsidRDefault="00912602" w:rsidP="00912602">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912602" w:rsidRPr="001B07CB" w:rsidRDefault="00912602" w:rsidP="00912602">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2</w:t>
                  </w:r>
                </w:p>
              </w:tc>
              <w:tc>
                <w:tcPr>
                  <w:tcW w:w="1028" w:type="dxa"/>
                  <w:tcBorders>
                    <w:top w:val="dotDotDash" w:sz="4" w:space="0" w:color="auto"/>
                    <w:bottom w:val="double" w:sz="4" w:space="0" w:color="auto"/>
                  </w:tcBorders>
                  <w:shd w:val="clear" w:color="auto" w:fill="auto"/>
                </w:tcPr>
                <w:p w:rsidR="00912602" w:rsidRPr="001B07CB" w:rsidRDefault="00912602" w:rsidP="00912602">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3</w:t>
                  </w:r>
                </w:p>
              </w:tc>
              <w:tc>
                <w:tcPr>
                  <w:tcW w:w="1027" w:type="dxa"/>
                  <w:tcBorders>
                    <w:top w:val="dotDotDash" w:sz="4" w:space="0" w:color="auto"/>
                    <w:bottom w:val="double" w:sz="4" w:space="0" w:color="auto"/>
                  </w:tcBorders>
                  <w:shd w:val="clear" w:color="auto" w:fill="auto"/>
                </w:tcPr>
                <w:p w:rsidR="00912602" w:rsidRPr="001B07CB" w:rsidRDefault="00912602" w:rsidP="00912602">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0</w:t>
                  </w:r>
                </w:p>
              </w:tc>
              <w:tc>
                <w:tcPr>
                  <w:tcW w:w="1028" w:type="dxa"/>
                  <w:tcBorders>
                    <w:top w:val="dotDotDash" w:sz="4" w:space="0" w:color="auto"/>
                    <w:bottom w:val="double" w:sz="4" w:space="0" w:color="auto"/>
                  </w:tcBorders>
                  <w:shd w:val="clear" w:color="auto" w:fill="auto"/>
                </w:tcPr>
                <w:p w:rsidR="00912602" w:rsidRPr="001B07CB" w:rsidRDefault="00912602" w:rsidP="00912602">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2</w:t>
                  </w:r>
                </w:p>
              </w:tc>
              <w:tc>
                <w:tcPr>
                  <w:tcW w:w="1028" w:type="dxa"/>
                  <w:tcBorders>
                    <w:top w:val="dotDotDash" w:sz="4" w:space="0" w:color="auto"/>
                    <w:bottom w:val="double" w:sz="4" w:space="0" w:color="auto"/>
                  </w:tcBorders>
                  <w:shd w:val="clear" w:color="auto" w:fill="auto"/>
                </w:tcPr>
                <w:p w:rsidR="00912602" w:rsidRPr="001B07CB" w:rsidRDefault="00912602" w:rsidP="00912602">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3</w:t>
                  </w:r>
                </w:p>
              </w:tc>
              <w:tc>
                <w:tcPr>
                  <w:tcW w:w="815" w:type="dxa"/>
                  <w:tcBorders>
                    <w:top w:val="dotDotDash" w:sz="4" w:space="0" w:color="auto"/>
                    <w:bottom w:val="double" w:sz="4" w:space="0" w:color="auto"/>
                  </w:tcBorders>
                  <w:shd w:val="clear" w:color="auto" w:fill="auto"/>
                </w:tcPr>
                <w:p w:rsidR="00912602" w:rsidRPr="001B07CB" w:rsidRDefault="00912602" w:rsidP="00912602">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3</w:t>
                  </w:r>
                </w:p>
              </w:tc>
              <w:tc>
                <w:tcPr>
                  <w:tcW w:w="1240" w:type="dxa"/>
                  <w:tcBorders>
                    <w:top w:val="dotDotDash" w:sz="4" w:space="0" w:color="auto"/>
                    <w:bottom w:val="double" w:sz="4" w:space="0" w:color="auto"/>
                  </w:tcBorders>
                  <w:shd w:val="clear" w:color="auto" w:fill="auto"/>
                </w:tcPr>
                <w:p w:rsidR="00912602" w:rsidRPr="001B07CB" w:rsidRDefault="00912602" w:rsidP="00912602">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3</w:t>
                  </w:r>
                </w:p>
              </w:tc>
              <w:tc>
                <w:tcPr>
                  <w:tcW w:w="1028" w:type="dxa"/>
                  <w:tcBorders>
                    <w:top w:val="dotDotDash" w:sz="4" w:space="0" w:color="auto"/>
                    <w:bottom w:val="double" w:sz="4" w:space="0" w:color="auto"/>
                  </w:tcBorders>
                  <w:shd w:val="clear" w:color="auto" w:fill="auto"/>
                </w:tcPr>
                <w:p w:rsidR="00912602" w:rsidRPr="001B07CB" w:rsidRDefault="00912602" w:rsidP="00912602">
                  <w:pPr>
                    <w:widowControl/>
                    <w:spacing w:line="360" w:lineRule="atLeast"/>
                    <w:jc w:val="center"/>
                    <w:rPr>
                      <w:rFonts w:ascii="標楷體" w:hAnsi="標楷體"/>
                      <w:b/>
                      <w:color w:val="000000"/>
                      <w:sz w:val="22"/>
                      <w:szCs w:val="22"/>
                    </w:rPr>
                  </w:pPr>
                  <w:r w:rsidRPr="001B07CB">
                    <w:rPr>
                      <w:rFonts w:ascii="標楷體" w:hAnsi="標楷體" w:hint="eastAsia"/>
                      <w:b/>
                      <w:color w:val="000000"/>
                      <w:sz w:val="22"/>
                      <w:szCs w:val="22"/>
                    </w:rPr>
                    <w:t>2</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0D0D12">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商業套裝軟體</w:t>
            </w:r>
            <w:r>
              <w:rPr>
                <w:rFonts w:hint="eastAsia"/>
                <w:noProof/>
              </w:rPr>
              <w:t>(</w:t>
            </w:r>
            <w:r>
              <w:rPr>
                <w:rFonts w:hint="eastAsia"/>
                <w:noProof/>
              </w:rPr>
              <w:t>一</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二</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6B2D15" w:rsidP="001B07CB">
            <w:pPr>
              <w:adjustRightInd w:val="0"/>
              <w:snapToGrid w:val="0"/>
              <w:spacing w:line="360" w:lineRule="auto"/>
              <w:jc w:val="both"/>
              <w:rPr>
                <w:color w:val="000000"/>
              </w:rPr>
            </w:pPr>
            <w:r>
              <w:t>實用的商業套裝軟體包含</w:t>
            </w:r>
            <w:r>
              <w:t xml:space="preserve"> Microsoft Access, PowerPoint, Visio, Excel , Word</w:t>
            </w:r>
            <w:r>
              <w:t>等，本課程以勞委會電腦軟體應用丙級考試內容為主軸，使學生熟悉電腦基本操作設定、</w:t>
            </w:r>
            <w:r>
              <w:t>office word</w:t>
            </w:r>
            <w:r>
              <w:t>的完整操作及熟悉電腦軟、硬體相關知識，並輔導學生考取證照。</w:t>
            </w:r>
            <w:r>
              <w:t> </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6B2D15" w:rsidRDefault="00FC1680" w:rsidP="0004731C">
            <w:pPr>
              <w:adjustRightInd w:val="0"/>
              <w:snapToGrid w:val="0"/>
              <w:jc w:val="both"/>
              <w:rPr>
                <w:rFonts w:ascii="標楷體" w:hAnsi="標楷體"/>
                <w:b/>
                <w:color w:val="000000"/>
              </w:rPr>
            </w:pPr>
            <w:r w:rsidRPr="00207938">
              <w:rPr>
                <w:rFonts w:ascii="標楷體" w:hAnsi="標楷體"/>
                <w:b/>
                <w:color w:val="000000"/>
              </w:rPr>
              <w:t>課程</w:t>
            </w:r>
            <w:r w:rsidRPr="00207938">
              <w:rPr>
                <w:rFonts w:ascii="標楷體" w:hAnsi="標楷體" w:hint="eastAsia"/>
                <w:b/>
                <w:color w:val="000000"/>
              </w:rPr>
              <w:t>目標：</w:t>
            </w:r>
          </w:p>
          <w:p w:rsidR="00FC1680" w:rsidRPr="0004731C" w:rsidRDefault="006B2D15" w:rsidP="0004731C">
            <w:pPr>
              <w:adjustRightInd w:val="0"/>
              <w:snapToGrid w:val="0"/>
              <w:jc w:val="both"/>
              <w:rPr>
                <w:rFonts w:ascii="標楷體" w:hAnsi="標楷體"/>
                <w:b/>
                <w:color w:val="FF0000"/>
              </w:rPr>
            </w:pPr>
            <w:r>
              <w:t>1.</w:t>
            </w:r>
            <w:r>
              <w:t>引導學生對電腦軟體及硬體的知識</w:t>
            </w:r>
            <w:r>
              <w:br/>
              <w:t>2.</w:t>
            </w:r>
            <w:r>
              <w:t>培養學習電腦的興趣與應用所學解決相關問題</w:t>
            </w:r>
            <w:r>
              <w:br/>
              <w:t>3.</w:t>
            </w:r>
            <w:r>
              <w:t>理論與實務操作並重，強化學生在學習與生活能相互結合</w:t>
            </w:r>
            <w:r>
              <w:br/>
              <w:t>4.</w:t>
            </w:r>
            <w:r>
              <w:t>輔導學生考取丙級電腦軟體應用證照</w:t>
            </w:r>
            <w:r>
              <w:t> </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6B2D15" w:rsidP="001B07CB">
                  <w:pPr>
                    <w:widowControl/>
                    <w:spacing w:line="360" w:lineRule="atLeast"/>
                    <w:jc w:val="center"/>
                    <w:rPr>
                      <w:rFonts w:ascii="標楷體" w:hAnsi="標楷體"/>
                      <w:b/>
                      <w:color w:val="000000"/>
                    </w:rPr>
                  </w:pPr>
                  <w:r>
                    <w:rPr>
                      <w:rFonts w:ascii="標楷體" w:hAnsi="標楷體" w:hint="eastAsia"/>
                      <w:b/>
                      <w:color w:val="000000"/>
                    </w:rPr>
                    <w:t>1</w:t>
                  </w:r>
                </w:p>
              </w:tc>
              <w:tc>
                <w:tcPr>
                  <w:tcW w:w="1644" w:type="dxa"/>
                  <w:tcBorders>
                    <w:top w:val="dotDotDash" w:sz="4" w:space="0" w:color="auto"/>
                    <w:bottom w:val="double" w:sz="4" w:space="0" w:color="auto"/>
                  </w:tcBorders>
                  <w:shd w:val="clear" w:color="auto" w:fill="auto"/>
                </w:tcPr>
                <w:p w:rsidR="00FC1680" w:rsidRPr="00207938" w:rsidRDefault="006B2D15"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FC1680" w:rsidRPr="00207938" w:rsidRDefault="006B2D15"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FC1680" w:rsidRPr="00207938" w:rsidRDefault="006B2D15"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5" w:type="dxa"/>
                  <w:tcBorders>
                    <w:top w:val="dotDotDash" w:sz="4" w:space="0" w:color="auto"/>
                    <w:bottom w:val="double" w:sz="4" w:space="0" w:color="auto"/>
                  </w:tcBorders>
                  <w:shd w:val="clear" w:color="auto" w:fill="auto"/>
                </w:tcPr>
                <w:p w:rsidR="00FC1680" w:rsidRPr="00207938" w:rsidRDefault="006B2D15" w:rsidP="001B07CB">
                  <w:pPr>
                    <w:widowControl/>
                    <w:spacing w:line="360" w:lineRule="atLeast"/>
                    <w:jc w:val="center"/>
                    <w:rPr>
                      <w:rFonts w:ascii="標楷體" w:hAnsi="標楷體"/>
                      <w:b/>
                      <w:color w:val="000000"/>
                    </w:rPr>
                  </w:pPr>
                  <w:r>
                    <w:rPr>
                      <w:rFonts w:ascii="標楷體" w:hAnsi="標楷體" w:hint="eastAsia"/>
                      <w:b/>
                      <w:color w:val="000000"/>
                    </w:rPr>
                    <w:t>4</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6B2D15" w:rsidRDefault="006B2D15" w:rsidP="001B07CB">
            <w:pPr>
              <w:adjustRightInd w:val="0"/>
              <w:snapToGrid w:val="0"/>
              <w:spacing w:line="360" w:lineRule="auto"/>
              <w:rPr>
                <w:rFonts w:ascii="標楷體" w:hAnsi="標楷體"/>
                <w:b/>
              </w:rPr>
            </w:pPr>
            <w:r w:rsidRPr="00207938">
              <w:rPr>
                <w:rFonts w:ascii="標楷體" w:hAnsi="標楷體"/>
                <w:b/>
              </w:rPr>
              <w:t>縱向銜接</w:t>
            </w:r>
            <w:r w:rsidR="0031696D">
              <w:rPr>
                <w:rFonts w:ascii="新細明體" w:eastAsia="新細明體" w:hAnsi="新細明體" w:hint="eastAsia"/>
                <w:b/>
              </w:rPr>
              <w:t>：</w:t>
            </w:r>
            <w:r w:rsidR="0031696D">
              <w:t>與未來就業發展銜接</w:t>
            </w:r>
            <w:r w:rsidR="0031696D">
              <w:rPr>
                <w:rFonts w:ascii="新細明體" w:eastAsia="新細明體" w:hAnsi="新細明體" w:hint="eastAsia"/>
              </w:rPr>
              <w:t>，</w:t>
            </w:r>
            <w:r w:rsidR="0031696D">
              <w:t>強化學習效果</w:t>
            </w:r>
          </w:p>
          <w:p w:rsidR="00977CAA" w:rsidRPr="00977CAA" w:rsidRDefault="006B2D15" w:rsidP="00977CAA">
            <w:pPr>
              <w:adjustRightInd w:val="0"/>
              <w:snapToGrid w:val="0"/>
              <w:spacing w:line="360" w:lineRule="auto"/>
              <w:rPr>
                <w:rFonts w:ascii="標楷體" w:hAnsi="標楷體"/>
              </w:rPr>
            </w:pPr>
            <w:r w:rsidRPr="00207938">
              <w:rPr>
                <w:rFonts w:ascii="標楷體" w:hAnsi="標楷體"/>
                <w:b/>
              </w:rPr>
              <w:t>橫向統合</w:t>
            </w:r>
            <w:r w:rsidR="0031696D">
              <w:rPr>
                <w:rFonts w:ascii="新細明體" w:eastAsia="新細明體" w:hAnsi="新細明體" w:hint="eastAsia"/>
                <w:b/>
              </w:rPr>
              <w:t>：</w:t>
            </w:r>
            <w:r w:rsidR="0031696D" w:rsidRPr="0031696D">
              <w:rPr>
                <w:rFonts w:ascii="標楷體" w:hAnsi="標楷體" w:hint="eastAsia"/>
              </w:rPr>
              <w:t>畢業專題</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6B2D15" w:rsidP="001B07CB">
                  <w:pPr>
                    <w:widowControl/>
                    <w:spacing w:line="360" w:lineRule="atLeast"/>
                    <w:jc w:val="center"/>
                    <w:rPr>
                      <w:rFonts w:ascii="標楷體" w:hAnsi="標楷體"/>
                      <w:b/>
                      <w:color w:val="000000"/>
                    </w:rPr>
                  </w:pPr>
                  <w:r>
                    <w:rPr>
                      <w:rFonts w:ascii="標楷體" w:hAnsi="標楷體" w:hint="eastAsia"/>
                      <w:b/>
                      <w:color w:val="000000"/>
                    </w:rPr>
                    <w:t>0</w:t>
                  </w:r>
                </w:p>
              </w:tc>
              <w:tc>
                <w:tcPr>
                  <w:tcW w:w="1028" w:type="dxa"/>
                  <w:tcBorders>
                    <w:top w:val="dotDotDash" w:sz="4" w:space="0" w:color="auto"/>
                    <w:bottom w:val="double" w:sz="4" w:space="0" w:color="auto"/>
                  </w:tcBorders>
                  <w:shd w:val="clear" w:color="auto" w:fill="auto"/>
                </w:tcPr>
                <w:p w:rsidR="00FC1680" w:rsidRPr="00207938" w:rsidRDefault="006B2D15"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FC1680" w:rsidRPr="00207938" w:rsidRDefault="006B2D15" w:rsidP="001B07CB">
                  <w:pPr>
                    <w:widowControl/>
                    <w:spacing w:line="360" w:lineRule="atLeast"/>
                    <w:jc w:val="center"/>
                    <w:rPr>
                      <w:rFonts w:ascii="標楷體" w:hAnsi="標楷體"/>
                      <w:b/>
                      <w:color w:val="000000"/>
                    </w:rPr>
                  </w:pPr>
                  <w:r>
                    <w:rPr>
                      <w:rFonts w:ascii="標楷體" w:hAnsi="標楷體" w:hint="eastAsia"/>
                      <w:b/>
                      <w:color w:val="000000"/>
                    </w:rPr>
                    <w:t>1</w:t>
                  </w:r>
                </w:p>
              </w:tc>
              <w:tc>
                <w:tcPr>
                  <w:tcW w:w="1028" w:type="dxa"/>
                  <w:tcBorders>
                    <w:top w:val="dotDotDash" w:sz="4" w:space="0" w:color="auto"/>
                    <w:bottom w:val="double" w:sz="4" w:space="0" w:color="auto"/>
                  </w:tcBorders>
                  <w:shd w:val="clear" w:color="auto" w:fill="auto"/>
                </w:tcPr>
                <w:p w:rsidR="00FC1680" w:rsidRPr="00207938" w:rsidRDefault="006B2D15"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FC1680" w:rsidRPr="00207938" w:rsidRDefault="006B2D15"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815" w:type="dxa"/>
                  <w:tcBorders>
                    <w:top w:val="dotDotDash" w:sz="4" w:space="0" w:color="auto"/>
                    <w:bottom w:val="double" w:sz="4" w:space="0" w:color="auto"/>
                  </w:tcBorders>
                  <w:shd w:val="clear" w:color="auto" w:fill="auto"/>
                </w:tcPr>
                <w:p w:rsidR="00FC1680" w:rsidRPr="00207938" w:rsidRDefault="006B2D15"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FC1680" w:rsidRPr="00207938" w:rsidRDefault="006B2D15"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FC1680" w:rsidRPr="00207938" w:rsidRDefault="006B2D15" w:rsidP="001B07CB">
                  <w:pPr>
                    <w:widowControl/>
                    <w:spacing w:line="360" w:lineRule="atLeast"/>
                    <w:jc w:val="center"/>
                    <w:rPr>
                      <w:rFonts w:ascii="標楷體" w:hAnsi="標楷體"/>
                      <w:b/>
                      <w:color w:val="000000"/>
                    </w:rPr>
                  </w:pPr>
                  <w:r>
                    <w:rPr>
                      <w:rFonts w:ascii="標楷體" w:hAnsi="標楷體" w:hint="eastAsia"/>
                      <w:b/>
                      <w:color w:val="000000"/>
                    </w:rPr>
                    <w:t>5</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0D0D12">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行銷管理</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二</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3</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3</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656F72" w:rsidP="001B07CB">
            <w:pPr>
              <w:adjustRightInd w:val="0"/>
              <w:snapToGrid w:val="0"/>
              <w:spacing w:line="360" w:lineRule="auto"/>
              <w:jc w:val="both"/>
              <w:rPr>
                <w:color w:val="000000"/>
              </w:rPr>
            </w:pPr>
            <w:r>
              <w:t>本課程包含行銷管理的相關課題，介紹行銷環境、策略布局及行銷策略的內涵。使學生可以按部就班地思索行銷策略的相關問題，也有助於學生建立一個系統性思考架構，來處理行銷的實務性問題。</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656F72" w:rsidRDefault="00FC1680" w:rsidP="00656F72">
            <w:pPr>
              <w:adjustRightInd w:val="0"/>
              <w:snapToGrid w:val="0"/>
              <w:jc w:val="both"/>
              <w:rPr>
                <w:rFonts w:ascii="標楷體" w:hAnsi="標楷體"/>
                <w:b/>
                <w:color w:val="000000"/>
              </w:rPr>
            </w:pPr>
            <w:r w:rsidRPr="00207938">
              <w:rPr>
                <w:rFonts w:ascii="標楷體" w:hAnsi="標楷體"/>
                <w:b/>
                <w:color w:val="000000"/>
              </w:rPr>
              <w:t>課程</w:t>
            </w:r>
            <w:r w:rsidRPr="00207938">
              <w:rPr>
                <w:rFonts w:ascii="標楷體" w:hAnsi="標楷體" w:hint="eastAsia"/>
                <w:b/>
                <w:color w:val="000000"/>
              </w:rPr>
              <w:t>目標：</w:t>
            </w:r>
          </w:p>
          <w:p w:rsidR="00656F72" w:rsidRDefault="00656F72" w:rsidP="00656F72">
            <w:pPr>
              <w:pStyle w:val="a8"/>
              <w:numPr>
                <w:ilvl w:val="0"/>
                <w:numId w:val="7"/>
              </w:numPr>
              <w:adjustRightInd w:val="0"/>
              <w:snapToGrid w:val="0"/>
              <w:ind w:leftChars="0"/>
              <w:jc w:val="both"/>
            </w:pPr>
            <w:r>
              <w:t>介紹行銷環境、策略布局和進入策略及行銷策略的內涵，以建立同學行銷的正確觀念，培養擔任儲備基層管理者工作的能力。</w:t>
            </w:r>
          </w:p>
          <w:p w:rsidR="00FC1680" w:rsidRPr="00656F72" w:rsidRDefault="00656F72" w:rsidP="00656F72">
            <w:pPr>
              <w:pStyle w:val="a8"/>
              <w:numPr>
                <w:ilvl w:val="0"/>
                <w:numId w:val="7"/>
              </w:numPr>
              <w:adjustRightInd w:val="0"/>
              <w:snapToGrid w:val="0"/>
              <w:ind w:leftChars="0"/>
              <w:jc w:val="both"/>
            </w:pPr>
            <w:r>
              <w:t>建立行銷管理的基本觀念，希望學生學習後，能銜接上和行銷學相關的課程。</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656F72"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656F72"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656F72"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656F72"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5" w:type="dxa"/>
                  <w:tcBorders>
                    <w:top w:val="dotDotDash" w:sz="4" w:space="0" w:color="auto"/>
                    <w:bottom w:val="double" w:sz="4" w:space="0" w:color="auto"/>
                  </w:tcBorders>
                  <w:shd w:val="clear" w:color="auto" w:fill="auto"/>
                </w:tcPr>
                <w:p w:rsidR="00FC1680" w:rsidRPr="00207938" w:rsidRDefault="00656F72"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207938" w:rsidRDefault="00656F72" w:rsidP="001B07CB">
            <w:pPr>
              <w:adjustRightInd w:val="0"/>
              <w:snapToGrid w:val="0"/>
              <w:spacing w:line="360" w:lineRule="auto"/>
              <w:rPr>
                <w:rFonts w:ascii="標楷體" w:hAnsi="標楷體"/>
                <w:b/>
                <w:color w:val="FF0000"/>
              </w:rPr>
            </w:pPr>
            <w:r>
              <w:t>課程中探討行銷相關課題，對於相關的經濟及環境的描述則以架構的建立為主，整個課程內容以行銷管理為主軸，而以不同的視野的角度來介紹與講解。希望學生在學習後，能銜接上和行銷學相關的課程。</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656F72" w:rsidRPr="00207938" w:rsidTr="001B07CB">
              <w:tc>
                <w:tcPr>
                  <w:tcW w:w="1968" w:type="dxa"/>
                  <w:tcBorders>
                    <w:top w:val="dotDotDash" w:sz="4" w:space="0" w:color="auto"/>
                    <w:left w:val="double" w:sz="4" w:space="0" w:color="auto"/>
                    <w:bottom w:val="double" w:sz="4" w:space="0" w:color="auto"/>
                  </w:tcBorders>
                  <w:shd w:val="clear" w:color="auto" w:fill="auto"/>
                </w:tcPr>
                <w:p w:rsidR="00656F72" w:rsidRPr="00207938" w:rsidRDefault="00656F72" w:rsidP="00656F72">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656F72" w:rsidRPr="00565A5E" w:rsidRDefault="00656F72" w:rsidP="00656F72">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4</w:t>
                  </w:r>
                </w:p>
              </w:tc>
              <w:tc>
                <w:tcPr>
                  <w:tcW w:w="1028" w:type="dxa"/>
                  <w:tcBorders>
                    <w:top w:val="dotDotDash" w:sz="4" w:space="0" w:color="auto"/>
                    <w:bottom w:val="double" w:sz="4" w:space="0" w:color="auto"/>
                  </w:tcBorders>
                  <w:shd w:val="clear" w:color="auto" w:fill="auto"/>
                </w:tcPr>
                <w:p w:rsidR="00656F72" w:rsidRPr="00565A5E" w:rsidRDefault="00656F72" w:rsidP="00656F72">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027" w:type="dxa"/>
                  <w:tcBorders>
                    <w:top w:val="dotDotDash" w:sz="4" w:space="0" w:color="auto"/>
                    <w:bottom w:val="double" w:sz="4" w:space="0" w:color="auto"/>
                  </w:tcBorders>
                  <w:shd w:val="clear" w:color="auto" w:fill="auto"/>
                </w:tcPr>
                <w:p w:rsidR="00656F72" w:rsidRPr="00565A5E" w:rsidRDefault="00656F72" w:rsidP="00656F72">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028" w:type="dxa"/>
                  <w:tcBorders>
                    <w:top w:val="dotDotDash" w:sz="4" w:space="0" w:color="auto"/>
                    <w:bottom w:val="double" w:sz="4" w:space="0" w:color="auto"/>
                  </w:tcBorders>
                  <w:shd w:val="clear" w:color="auto" w:fill="auto"/>
                </w:tcPr>
                <w:p w:rsidR="00656F72" w:rsidRPr="00565A5E" w:rsidRDefault="00656F72" w:rsidP="00656F72">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028" w:type="dxa"/>
                  <w:tcBorders>
                    <w:top w:val="dotDotDash" w:sz="4" w:space="0" w:color="auto"/>
                    <w:bottom w:val="double" w:sz="4" w:space="0" w:color="auto"/>
                  </w:tcBorders>
                  <w:shd w:val="clear" w:color="auto" w:fill="auto"/>
                </w:tcPr>
                <w:p w:rsidR="00656F72" w:rsidRPr="00565A5E" w:rsidRDefault="00656F72" w:rsidP="00656F72">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815" w:type="dxa"/>
                  <w:tcBorders>
                    <w:top w:val="dotDotDash" w:sz="4" w:space="0" w:color="auto"/>
                    <w:bottom w:val="double" w:sz="4" w:space="0" w:color="auto"/>
                  </w:tcBorders>
                  <w:shd w:val="clear" w:color="auto" w:fill="auto"/>
                </w:tcPr>
                <w:p w:rsidR="00656F72" w:rsidRPr="00565A5E" w:rsidRDefault="00656F72" w:rsidP="00656F72">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4</w:t>
                  </w:r>
                </w:p>
              </w:tc>
              <w:tc>
                <w:tcPr>
                  <w:tcW w:w="1240" w:type="dxa"/>
                  <w:tcBorders>
                    <w:top w:val="dotDotDash" w:sz="4" w:space="0" w:color="auto"/>
                    <w:bottom w:val="double" w:sz="4" w:space="0" w:color="auto"/>
                  </w:tcBorders>
                  <w:shd w:val="clear" w:color="auto" w:fill="auto"/>
                </w:tcPr>
                <w:p w:rsidR="00656F72" w:rsidRPr="00565A5E" w:rsidRDefault="00656F72" w:rsidP="00656F72">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028" w:type="dxa"/>
                  <w:tcBorders>
                    <w:top w:val="dotDotDash" w:sz="4" w:space="0" w:color="auto"/>
                    <w:bottom w:val="double" w:sz="4" w:space="0" w:color="auto"/>
                  </w:tcBorders>
                  <w:shd w:val="clear" w:color="auto" w:fill="auto"/>
                </w:tcPr>
                <w:p w:rsidR="00656F72" w:rsidRPr="00565A5E" w:rsidRDefault="00656F72" w:rsidP="00656F72">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0D0D12">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財務管理</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3</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3</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E5786F" w:rsidRDefault="00E5786F" w:rsidP="00E5786F">
            <w:pPr>
              <w:adjustRightInd w:val="0"/>
              <w:snapToGrid w:val="0"/>
              <w:jc w:val="both"/>
            </w:pPr>
            <w:r>
              <w:t>旨在介紹財務金融與財務管理之觀念，考量學生並非財務金融系，因此課程將與一般財務管理有所區隔，盡量以實務角度為出發點，再輔以理論，希望學生在將來能學以致用。課程綱要如下：</w:t>
            </w:r>
            <w:r>
              <w:br/>
              <w:t>1.</w:t>
            </w:r>
            <w:r>
              <w:t>財務管理基礎與金融市場介紹</w:t>
            </w:r>
            <w:r>
              <w:br/>
              <w:t>2.</w:t>
            </w:r>
            <w:r>
              <w:t>說明評價基礎及長期投資管理</w:t>
            </w:r>
            <w:proofErr w:type="gramStart"/>
            <w:r>
              <w:t>─</w:t>
            </w:r>
            <w:proofErr w:type="gramEnd"/>
            <w:r>
              <w:t>證券評價及投資及技術分析、資本預算決策</w:t>
            </w:r>
          </w:p>
          <w:p w:rsidR="00E5786F" w:rsidRDefault="00E5786F" w:rsidP="00E5786F">
            <w:pPr>
              <w:adjustRightInd w:val="0"/>
              <w:snapToGrid w:val="0"/>
              <w:jc w:val="both"/>
            </w:pPr>
            <w:r>
              <w:t>3.</w:t>
            </w:r>
            <w:r>
              <w:t>融資管理介紹</w:t>
            </w:r>
            <w:proofErr w:type="gramStart"/>
            <w:r>
              <w:t>─</w:t>
            </w:r>
            <w:proofErr w:type="gramEnd"/>
            <w:r>
              <w:t>資本結構及股利決策</w:t>
            </w:r>
          </w:p>
          <w:p w:rsidR="00E5786F" w:rsidRDefault="00E5786F" w:rsidP="00E5786F">
            <w:pPr>
              <w:adjustRightInd w:val="0"/>
              <w:snapToGrid w:val="0"/>
              <w:jc w:val="both"/>
            </w:pPr>
            <w:r>
              <w:t>4.</w:t>
            </w:r>
            <w:r>
              <w:t>營運資金管理及財務規劃</w:t>
            </w:r>
          </w:p>
          <w:p w:rsidR="00FC1680" w:rsidRPr="001B6837" w:rsidRDefault="00E5786F" w:rsidP="00E5786F">
            <w:pPr>
              <w:adjustRightInd w:val="0"/>
              <w:snapToGrid w:val="0"/>
              <w:spacing w:line="360" w:lineRule="auto"/>
              <w:jc w:val="both"/>
              <w:rPr>
                <w:color w:val="000000"/>
              </w:rPr>
            </w:pPr>
            <w:r>
              <w:t>5.</w:t>
            </w:r>
            <w:r>
              <w:t>公司合併及國際財務管理</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E5786F" w:rsidRDefault="00FC1680" w:rsidP="00E5786F">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E5786F" w:rsidRDefault="00E5786F" w:rsidP="00E5786F">
            <w:pPr>
              <w:adjustRightInd w:val="0"/>
              <w:snapToGrid w:val="0"/>
              <w:jc w:val="both"/>
            </w:pPr>
            <w:r>
              <w:t>1.</w:t>
            </w:r>
            <w:r>
              <w:t>此課程目標希望學生能了解財務管理之重要性，不論是以公司或</w:t>
            </w:r>
            <w:proofErr w:type="gramStart"/>
            <w:r>
              <w:t>個</w:t>
            </w:r>
            <w:proofErr w:type="gramEnd"/>
            <w:r>
              <w:t>人為出發點，皆可學到如何以財務管理之精</w:t>
            </w:r>
            <w:proofErr w:type="gramStart"/>
            <w:r>
              <w:t xml:space="preserve"> </w:t>
            </w:r>
            <w:r>
              <w:t>髓來</w:t>
            </w:r>
            <w:proofErr w:type="gramEnd"/>
            <w:r>
              <w:t>管理或創造資產。</w:t>
            </w:r>
          </w:p>
          <w:p w:rsidR="00FC1680" w:rsidRPr="0004731C" w:rsidRDefault="00E5786F" w:rsidP="00E5786F">
            <w:pPr>
              <w:adjustRightInd w:val="0"/>
              <w:snapToGrid w:val="0"/>
              <w:jc w:val="both"/>
              <w:rPr>
                <w:rFonts w:ascii="標楷體" w:hAnsi="標楷體"/>
                <w:b/>
                <w:color w:val="FF0000"/>
              </w:rPr>
            </w:pPr>
            <w:r>
              <w:t>2.</w:t>
            </w:r>
            <w:r>
              <w:t>為未來證照如理財規劃人員、企業風險管理師、美國專業理財顧問師、財富管理規劃師、</w:t>
            </w:r>
            <w:r>
              <w:t>TQC</w:t>
            </w:r>
            <w:r>
              <w:t>專業財會人員，或財務相關證照做準備。</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4B6E66"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FC1680" w:rsidRPr="00207938" w:rsidRDefault="004B6E66" w:rsidP="001B07CB">
                  <w:pPr>
                    <w:widowControl/>
                    <w:spacing w:line="360" w:lineRule="atLeast"/>
                    <w:jc w:val="center"/>
                    <w:rPr>
                      <w:rFonts w:ascii="標楷體" w:hAnsi="標楷體"/>
                      <w:b/>
                      <w:color w:val="000000"/>
                    </w:rPr>
                  </w:pPr>
                  <w:r>
                    <w:rPr>
                      <w:rFonts w:ascii="標楷體" w:hAnsi="標楷體" w:hint="eastAsia"/>
                      <w:b/>
                      <w:color w:val="000000"/>
                    </w:rPr>
                    <w:t>1</w:t>
                  </w:r>
                </w:p>
              </w:tc>
              <w:tc>
                <w:tcPr>
                  <w:tcW w:w="1644" w:type="dxa"/>
                  <w:tcBorders>
                    <w:top w:val="dotDotDash" w:sz="4" w:space="0" w:color="auto"/>
                    <w:bottom w:val="double" w:sz="4" w:space="0" w:color="auto"/>
                  </w:tcBorders>
                  <w:shd w:val="clear" w:color="auto" w:fill="auto"/>
                </w:tcPr>
                <w:p w:rsidR="00FC1680" w:rsidRPr="00207938" w:rsidRDefault="004B6E66"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4B6E66" w:rsidP="001B07CB">
                  <w:pPr>
                    <w:widowControl/>
                    <w:spacing w:line="360" w:lineRule="atLeast"/>
                    <w:jc w:val="center"/>
                    <w:rPr>
                      <w:rFonts w:ascii="標楷體" w:hAnsi="標楷體"/>
                      <w:b/>
                      <w:color w:val="000000"/>
                    </w:rPr>
                  </w:pPr>
                  <w:r>
                    <w:rPr>
                      <w:rFonts w:ascii="標楷體" w:hAnsi="標楷體"/>
                      <w:b/>
                      <w:color w:val="000000"/>
                    </w:rPr>
                    <w:t>3</w:t>
                  </w:r>
                </w:p>
              </w:tc>
              <w:tc>
                <w:tcPr>
                  <w:tcW w:w="1645" w:type="dxa"/>
                  <w:tcBorders>
                    <w:top w:val="dotDotDash" w:sz="4" w:space="0" w:color="auto"/>
                    <w:bottom w:val="double" w:sz="4" w:space="0" w:color="auto"/>
                  </w:tcBorders>
                  <w:shd w:val="clear" w:color="auto" w:fill="auto"/>
                </w:tcPr>
                <w:p w:rsidR="00FC1680" w:rsidRPr="00207938" w:rsidRDefault="004B6E66"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207938" w:rsidRDefault="00E5786F" w:rsidP="001B07CB">
            <w:pPr>
              <w:adjustRightInd w:val="0"/>
              <w:snapToGrid w:val="0"/>
              <w:spacing w:line="360" w:lineRule="auto"/>
              <w:rPr>
                <w:rFonts w:ascii="標楷體" w:hAnsi="標楷體"/>
                <w:b/>
                <w:color w:val="FF0000"/>
              </w:rPr>
            </w:pPr>
            <w:r>
              <w:t>縱向銜接</w:t>
            </w:r>
            <w:r>
              <w:rPr>
                <w:rFonts w:hint="eastAsia"/>
              </w:rPr>
              <w:t>：</w:t>
            </w:r>
            <w:r>
              <w:t>課程建立學生對財務基礎觀念，連結未來貨幣銀行學、財務管理、投資學、財務報表分析、金融機構與市場、國際金融導論及國際企業管理等課程相互銜接。</w:t>
            </w:r>
            <w:r>
              <w:br/>
            </w:r>
            <w:r>
              <w:t>橫向統合</w:t>
            </w:r>
            <w:r>
              <w:rPr>
                <w:rFonts w:hint="eastAsia"/>
              </w:rPr>
              <w:t>：</w:t>
            </w:r>
            <w:r>
              <w:t>本學期與財務管理課程做統合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4B6E66" w:rsidP="001B07CB">
                  <w:pPr>
                    <w:widowControl/>
                    <w:spacing w:line="360" w:lineRule="atLeast"/>
                    <w:jc w:val="center"/>
                    <w:rPr>
                      <w:rFonts w:ascii="標楷體" w:hAnsi="標楷體"/>
                      <w:b/>
                      <w:color w:val="000000"/>
                    </w:rPr>
                  </w:pPr>
                  <w:r>
                    <w:rPr>
                      <w:rFonts w:ascii="標楷體" w:hAnsi="標楷體"/>
                      <w:b/>
                      <w:color w:val="000000"/>
                    </w:rPr>
                    <w:t>2</w:t>
                  </w:r>
                </w:p>
              </w:tc>
              <w:tc>
                <w:tcPr>
                  <w:tcW w:w="1028" w:type="dxa"/>
                  <w:tcBorders>
                    <w:top w:val="dotDotDash" w:sz="4" w:space="0" w:color="auto"/>
                    <w:bottom w:val="double" w:sz="4" w:space="0" w:color="auto"/>
                  </w:tcBorders>
                  <w:shd w:val="clear" w:color="auto" w:fill="auto"/>
                </w:tcPr>
                <w:p w:rsidR="00FC1680" w:rsidRPr="00207938" w:rsidRDefault="004B6E66"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7" w:type="dxa"/>
                  <w:tcBorders>
                    <w:top w:val="dotDotDash" w:sz="4" w:space="0" w:color="auto"/>
                    <w:bottom w:val="double" w:sz="4" w:space="0" w:color="auto"/>
                  </w:tcBorders>
                  <w:shd w:val="clear" w:color="auto" w:fill="auto"/>
                </w:tcPr>
                <w:p w:rsidR="00FC1680" w:rsidRPr="00207938" w:rsidRDefault="004B6E66" w:rsidP="001B07CB">
                  <w:pPr>
                    <w:widowControl/>
                    <w:spacing w:line="360" w:lineRule="atLeast"/>
                    <w:jc w:val="center"/>
                    <w:rPr>
                      <w:rFonts w:ascii="標楷體" w:hAnsi="標楷體"/>
                      <w:b/>
                      <w:color w:val="000000"/>
                    </w:rPr>
                  </w:pPr>
                  <w:r>
                    <w:rPr>
                      <w:rFonts w:ascii="標楷體" w:hAnsi="標楷體"/>
                      <w:b/>
                      <w:color w:val="000000"/>
                    </w:rPr>
                    <w:t>0</w:t>
                  </w:r>
                </w:p>
              </w:tc>
              <w:tc>
                <w:tcPr>
                  <w:tcW w:w="1028" w:type="dxa"/>
                  <w:tcBorders>
                    <w:top w:val="dotDotDash" w:sz="4" w:space="0" w:color="auto"/>
                    <w:bottom w:val="double" w:sz="4" w:space="0" w:color="auto"/>
                  </w:tcBorders>
                  <w:shd w:val="clear" w:color="auto" w:fill="auto"/>
                </w:tcPr>
                <w:p w:rsidR="00FC1680" w:rsidRPr="00207938" w:rsidRDefault="004B6E66" w:rsidP="001B07CB">
                  <w:pPr>
                    <w:widowControl/>
                    <w:spacing w:line="360" w:lineRule="atLeast"/>
                    <w:jc w:val="center"/>
                    <w:rPr>
                      <w:rFonts w:ascii="標楷體" w:hAnsi="標楷體"/>
                      <w:b/>
                      <w:color w:val="000000"/>
                    </w:rPr>
                  </w:pPr>
                  <w:r>
                    <w:rPr>
                      <w:rFonts w:ascii="標楷體" w:hAnsi="標楷體"/>
                      <w:b/>
                      <w:color w:val="000000"/>
                    </w:rPr>
                    <w:t>3</w:t>
                  </w:r>
                </w:p>
              </w:tc>
              <w:tc>
                <w:tcPr>
                  <w:tcW w:w="1028" w:type="dxa"/>
                  <w:tcBorders>
                    <w:top w:val="dotDotDash" w:sz="4" w:space="0" w:color="auto"/>
                    <w:bottom w:val="double" w:sz="4" w:space="0" w:color="auto"/>
                  </w:tcBorders>
                  <w:shd w:val="clear" w:color="auto" w:fill="auto"/>
                </w:tcPr>
                <w:p w:rsidR="00FC1680" w:rsidRPr="00207938" w:rsidRDefault="004B6E66" w:rsidP="001B07CB">
                  <w:pPr>
                    <w:widowControl/>
                    <w:spacing w:line="360" w:lineRule="atLeast"/>
                    <w:jc w:val="center"/>
                    <w:rPr>
                      <w:rFonts w:ascii="標楷體" w:hAnsi="標楷體"/>
                      <w:b/>
                      <w:color w:val="000000"/>
                    </w:rPr>
                  </w:pPr>
                  <w:r>
                    <w:rPr>
                      <w:rFonts w:ascii="標楷體" w:hAnsi="標楷體"/>
                      <w:b/>
                      <w:color w:val="000000"/>
                    </w:rPr>
                    <w:t>3</w:t>
                  </w:r>
                </w:p>
              </w:tc>
              <w:tc>
                <w:tcPr>
                  <w:tcW w:w="815" w:type="dxa"/>
                  <w:tcBorders>
                    <w:top w:val="dotDotDash" w:sz="4" w:space="0" w:color="auto"/>
                    <w:bottom w:val="double" w:sz="4" w:space="0" w:color="auto"/>
                  </w:tcBorders>
                  <w:shd w:val="clear" w:color="auto" w:fill="auto"/>
                </w:tcPr>
                <w:p w:rsidR="00FC1680" w:rsidRPr="00207938" w:rsidRDefault="004B6E66" w:rsidP="001B07CB">
                  <w:pPr>
                    <w:widowControl/>
                    <w:spacing w:line="360" w:lineRule="atLeast"/>
                    <w:jc w:val="center"/>
                    <w:rPr>
                      <w:rFonts w:ascii="標楷體" w:hAnsi="標楷體"/>
                      <w:b/>
                      <w:color w:val="000000"/>
                    </w:rPr>
                  </w:pPr>
                  <w:r>
                    <w:rPr>
                      <w:rFonts w:ascii="標楷體" w:hAnsi="標楷體"/>
                      <w:b/>
                      <w:color w:val="000000"/>
                    </w:rPr>
                    <w:t>1</w:t>
                  </w:r>
                </w:p>
              </w:tc>
              <w:tc>
                <w:tcPr>
                  <w:tcW w:w="1240" w:type="dxa"/>
                  <w:tcBorders>
                    <w:top w:val="dotDotDash" w:sz="4" w:space="0" w:color="auto"/>
                    <w:bottom w:val="double" w:sz="4" w:space="0" w:color="auto"/>
                  </w:tcBorders>
                  <w:shd w:val="clear" w:color="auto" w:fill="auto"/>
                </w:tcPr>
                <w:p w:rsidR="00FC1680" w:rsidRPr="00207938" w:rsidRDefault="004B6E66" w:rsidP="001B07CB">
                  <w:pPr>
                    <w:widowControl/>
                    <w:spacing w:line="360" w:lineRule="atLeast"/>
                    <w:jc w:val="center"/>
                    <w:rPr>
                      <w:rFonts w:ascii="標楷體" w:hAnsi="標楷體"/>
                      <w:b/>
                      <w:color w:val="000000"/>
                    </w:rPr>
                  </w:pPr>
                  <w:r>
                    <w:rPr>
                      <w:rFonts w:ascii="標楷體" w:hAnsi="標楷體"/>
                      <w:b/>
                      <w:color w:val="000000"/>
                    </w:rPr>
                    <w:t>5</w:t>
                  </w:r>
                </w:p>
              </w:tc>
              <w:tc>
                <w:tcPr>
                  <w:tcW w:w="1028" w:type="dxa"/>
                  <w:tcBorders>
                    <w:top w:val="dotDotDash" w:sz="4" w:space="0" w:color="auto"/>
                    <w:bottom w:val="double" w:sz="4" w:space="0" w:color="auto"/>
                  </w:tcBorders>
                  <w:shd w:val="clear" w:color="auto" w:fill="auto"/>
                </w:tcPr>
                <w:p w:rsidR="00FC1680" w:rsidRPr="00207938" w:rsidRDefault="004B6E66"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0D0D12">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國際企業管理</w:t>
            </w:r>
            <w:r>
              <w:rPr>
                <w:rFonts w:hint="eastAsia"/>
                <w:noProof/>
              </w:rPr>
              <w:t>(</w:t>
            </w:r>
            <w:r>
              <w:rPr>
                <w:rFonts w:hint="eastAsia"/>
                <w:noProof/>
              </w:rPr>
              <w:t>一</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372B40" w:rsidP="001B07CB">
            <w:pPr>
              <w:adjustRightInd w:val="0"/>
              <w:snapToGrid w:val="0"/>
              <w:spacing w:line="360" w:lineRule="auto"/>
              <w:jc w:val="both"/>
              <w:rPr>
                <w:color w:val="000000"/>
              </w:rPr>
            </w:pPr>
            <w:r>
              <w:t>介紹國際化短型實務個案，強化學生國際企業管理內涵並瞭解企業國際化營運的重要性。</w:t>
            </w:r>
            <w:r>
              <w:t xml:space="preserve"> </w:t>
            </w:r>
            <w:r>
              <w:t>學生研習個案，必須思考、深思考、再思考，並且從不同觀點、不同層次、不同視野、不同角度及公司狀況做各種分析、討論、辯證及判斷。從個案中，可以看到很多面向的問題及作法，相信會有很大的收穫。</w:t>
            </w:r>
            <w:r>
              <w:t> </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372B40"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FC1680" w:rsidRPr="0004731C" w:rsidRDefault="00372B40" w:rsidP="0004731C">
            <w:pPr>
              <w:adjustRightInd w:val="0"/>
              <w:snapToGrid w:val="0"/>
              <w:jc w:val="both"/>
              <w:rPr>
                <w:rFonts w:ascii="標楷體" w:hAnsi="標楷體"/>
                <w:b/>
                <w:color w:val="FF0000"/>
              </w:rPr>
            </w:pPr>
            <w:r>
              <w:t>1.</w:t>
            </w:r>
            <w:r>
              <w:t>強化學生國際企業管理內涵並瞭解企業國際化營運的重要性，以提升學生國際企業管理全方位決策的能力。</w:t>
            </w:r>
            <w:r>
              <w:br/>
              <w:t>2.</w:t>
            </w:r>
            <w:r>
              <w:t>透過課程期望學生學會如何應用國際企業管理相關理論，以達到理論、實務及應用三合一的最佳目標與境界。</w:t>
            </w:r>
            <w:r>
              <w:t xml:space="preserve"> </w:t>
            </w:r>
            <w:r>
              <w:br/>
              <w:t> </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372B40"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372B40"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372B40"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372B40"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5" w:type="dxa"/>
                  <w:tcBorders>
                    <w:top w:val="dotDotDash" w:sz="4" w:space="0" w:color="auto"/>
                    <w:bottom w:val="double" w:sz="4" w:space="0" w:color="auto"/>
                  </w:tcBorders>
                  <w:shd w:val="clear" w:color="auto" w:fill="auto"/>
                </w:tcPr>
                <w:p w:rsidR="00FC1680" w:rsidRPr="00207938" w:rsidRDefault="00372B40"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6F4104" w:rsidRPr="006F4104" w:rsidRDefault="006F4104" w:rsidP="001B07CB">
            <w:pPr>
              <w:adjustRightInd w:val="0"/>
              <w:snapToGrid w:val="0"/>
              <w:spacing w:line="360" w:lineRule="auto"/>
              <w:rPr>
                <w:rFonts w:ascii="標楷體" w:hAnsi="標楷體"/>
              </w:rPr>
            </w:pPr>
            <w:r w:rsidRPr="006F4104">
              <w:rPr>
                <w:rFonts w:ascii="標楷體" w:hAnsi="標楷體"/>
              </w:rPr>
              <w:t>縱向銜接</w:t>
            </w:r>
            <w:r w:rsidRPr="006F4104">
              <w:rPr>
                <w:rFonts w:ascii="新細明體" w:eastAsia="新細明體" w:hAnsi="新細明體" w:hint="eastAsia"/>
              </w:rPr>
              <w:t>：</w:t>
            </w:r>
            <w:r w:rsidRPr="006F4104">
              <w:rPr>
                <w:rFonts w:ascii="標楷體" w:hAnsi="標楷體" w:hint="eastAsia"/>
              </w:rPr>
              <w:t>企業概論、國際財務管理</w:t>
            </w:r>
          </w:p>
          <w:p w:rsidR="00FC1680" w:rsidRPr="00207938" w:rsidRDefault="006F4104" w:rsidP="001B07CB">
            <w:pPr>
              <w:adjustRightInd w:val="0"/>
              <w:snapToGrid w:val="0"/>
              <w:spacing w:line="360" w:lineRule="auto"/>
              <w:rPr>
                <w:rFonts w:ascii="標楷體" w:hAnsi="標楷體"/>
                <w:b/>
                <w:color w:val="FF0000"/>
              </w:rPr>
            </w:pPr>
            <w:r w:rsidRPr="006F4104">
              <w:rPr>
                <w:rFonts w:ascii="標楷體" w:hAnsi="標楷體"/>
              </w:rPr>
              <w:t>橫向統合</w:t>
            </w:r>
            <w:r w:rsidRPr="006F4104">
              <w:rPr>
                <w:rFonts w:ascii="標楷體" w:hAnsi="標楷體" w:hint="eastAsia"/>
              </w:rPr>
              <w:t>：國際化門市營管理</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372B40"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372B40"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7" w:type="dxa"/>
                  <w:tcBorders>
                    <w:top w:val="dotDotDash" w:sz="4" w:space="0" w:color="auto"/>
                    <w:bottom w:val="double" w:sz="4" w:space="0" w:color="auto"/>
                  </w:tcBorders>
                  <w:shd w:val="clear" w:color="auto" w:fill="auto"/>
                </w:tcPr>
                <w:p w:rsidR="00FC1680" w:rsidRPr="00207938" w:rsidRDefault="00372B40"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372B40"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372B40"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815" w:type="dxa"/>
                  <w:tcBorders>
                    <w:top w:val="dotDotDash" w:sz="4" w:space="0" w:color="auto"/>
                    <w:bottom w:val="double" w:sz="4" w:space="0" w:color="auto"/>
                  </w:tcBorders>
                  <w:shd w:val="clear" w:color="auto" w:fill="auto"/>
                </w:tcPr>
                <w:p w:rsidR="00FC1680" w:rsidRPr="00207938" w:rsidRDefault="00372B40"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FC1680" w:rsidRPr="00207938" w:rsidRDefault="00372B40"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FC1680" w:rsidRPr="00207938" w:rsidRDefault="00372B40"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0D0D12">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商務秘書實務</w:t>
            </w:r>
            <w:r>
              <w:rPr>
                <w:rFonts w:hint="eastAsia"/>
                <w:noProof/>
              </w:rPr>
              <w:t>(</w:t>
            </w:r>
            <w:r>
              <w:rPr>
                <w:rFonts w:hint="eastAsia"/>
                <w:noProof/>
              </w:rPr>
              <w:t>一</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723531" w:rsidP="001B07CB">
            <w:pPr>
              <w:adjustRightInd w:val="0"/>
              <w:snapToGrid w:val="0"/>
              <w:spacing w:line="360" w:lineRule="auto"/>
              <w:jc w:val="both"/>
              <w:rPr>
                <w:color w:val="000000"/>
              </w:rPr>
            </w:pPr>
            <w:r w:rsidRPr="00B546BC">
              <w:t>隨著商業經濟的發展，行政人員及秘書需求大大提高，出色秘書的角色與定位如何扮演掌握？本課程將透過理論的介紹及實務經驗分享，使學生掌握秘書學的知識及技巧，從而強化學生的實務知識，使學生能掌握及勝任秘書的相關工作。</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723531"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723531" w:rsidRPr="0004731C" w:rsidRDefault="00723531" w:rsidP="00723531">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B546BC">
              <w:t>培養專業之秘書人才</w:t>
            </w:r>
          </w:p>
        </w:tc>
      </w:tr>
      <w:tr w:rsidR="00723531"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723531" w:rsidRPr="00207938" w:rsidTr="00723531">
              <w:tc>
                <w:tcPr>
                  <w:tcW w:w="1826" w:type="dxa"/>
                  <w:tcBorders>
                    <w:top w:val="single" w:sz="4" w:space="0" w:color="auto"/>
                    <w:left w:val="double" w:sz="4" w:space="0" w:color="auto"/>
                    <w:bottom w:val="dotDotDash" w:sz="4" w:space="0" w:color="auto"/>
                  </w:tcBorders>
                  <w:shd w:val="clear" w:color="auto" w:fill="FFFFFF"/>
                </w:tcPr>
                <w:p w:rsidR="00723531" w:rsidRPr="00C25818" w:rsidRDefault="00723531" w:rsidP="00723531">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723531" w:rsidRPr="00C25818" w:rsidRDefault="00723531" w:rsidP="00723531">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723531" w:rsidRPr="00C25818" w:rsidRDefault="00723531" w:rsidP="00723531">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723531" w:rsidRPr="00C25818" w:rsidRDefault="00723531" w:rsidP="00723531">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723531" w:rsidRPr="00C25818" w:rsidRDefault="00723531" w:rsidP="00723531">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723531" w:rsidRPr="00C25818" w:rsidRDefault="00723531" w:rsidP="00723531">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723531" w:rsidRPr="00207938" w:rsidTr="00723531">
              <w:tc>
                <w:tcPr>
                  <w:tcW w:w="1826" w:type="dxa"/>
                  <w:tcBorders>
                    <w:top w:val="dotDotDash" w:sz="4" w:space="0" w:color="auto"/>
                    <w:left w:val="double" w:sz="4" w:space="0" w:color="auto"/>
                    <w:bottom w:val="double" w:sz="4" w:space="0" w:color="auto"/>
                  </w:tcBorders>
                  <w:shd w:val="clear" w:color="auto" w:fill="auto"/>
                </w:tcPr>
                <w:p w:rsidR="00723531" w:rsidRPr="00C25818" w:rsidRDefault="00723531" w:rsidP="00723531">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723531" w:rsidRPr="00207938" w:rsidRDefault="00723531" w:rsidP="00723531">
                  <w:pPr>
                    <w:widowControl/>
                    <w:spacing w:line="360" w:lineRule="atLeast"/>
                    <w:jc w:val="center"/>
                    <w:rPr>
                      <w:rFonts w:ascii="標楷體" w:hAnsi="標楷體"/>
                      <w:b/>
                      <w:color w:val="000000"/>
                    </w:rPr>
                  </w:pPr>
                  <w:r>
                    <w:rPr>
                      <w:rFonts w:ascii="標楷體" w:hAnsi="標楷體"/>
                      <w:b/>
                      <w:color w:val="000000"/>
                    </w:rPr>
                    <w:t>4</w:t>
                  </w:r>
                </w:p>
              </w:tc>
              <w:tc>
                <w:tcPr>
                  <w:tcW w:w="1644" w:type="dxa"/>
                  <w:tcBorders>
                    <w:top w:val="dotDotDash" w:sz="4" w:space="0" w:color="auto"/>
                    <w:bottom w:val="double" w:sz="4" w:space="0" w:color="auto"/>
                  </w:tcBorders>
                  <w:shd w:val="clear" w:color="auto" w:fill="auto"/>
                </w:tcPr>
                <w:p w:rsidR="00723531" w:rsidRPr="00207938" w:rsidRDefault="00723531" w:rsidP="00723531">
                  <w:pPr>
                    <w:widowControl/>
                    <w:spacing w:line="360" w:lineRule="atLeast"/>
                    <w:jc w:val="center"/>
                    <w:rPr>
                      <w:rFonts w:ascii="標楷體" w:hAnsi="標楷體"/>
                      <w:b/>
                      <w:color w:val="000000"/>
                    </w:rPr>
                  </w:pPr>
                  <w:r>
                    <w:rPr>
                      <w:rFonts w:ascii="標楷體" w:hAnsi="標楷體"/>
                      <w:b/>
                      <w:color w:val="000000"/>
                    </w:rPr>
                    <w:t>4</w:t>
                  </w:r>
                </w:p>
              </w:tc>
              <w:tc>
                <w:tcPr>
                  <w:tcW w:w="1644" w:type="dxa"/>
                  <w:tcBorders>
                    <w:top w:val="dotDotDash" w:sz="4" w:space="0" w:color="auto"/>
                    <w:bottom w:val="double" w:sz="4" w:space="0" w:color="auto"/>
                  </w:tcBorders>
                  <w:shd w:val="clear" w:color="auto" w:fill="auto"/>
                </w:tcPr>
                <w:p w:rsidR="00723531" w:rsidRPr="00207938" w:rsidRDefault="00723531" w:rsidP="00723531">
                  <w:pPr>
                    <w:widowControl/>
                    <w:spacing w:line="360" w:lineRule="atLeast"/>
                    <w:jc w:val="center"/>
                    <w:rPr>
                      <w:rFonts w:ascii="標楷體" w:hAnsi="標楷體"/>
                      <w:b/>
                      <w:color w:val="000000"/>
                    </w:rPr>
                  </w:pPr>
                  <w:r>
                    <w:rPr>
                      <w:rFonts w:ascii="標楷體" w:hAnsi="標楷體"/>
                      <w:b/>
                      <w:color w:val="000000"/>
                    </w:rPr>
                    <w:t>5</w:t>
                  </w:r>
                </w:p>
              </w:tc>
              <w:tc>
                <w:tcPr>
                  <w:tcW w:w="1644" w:type="dxa"/>
                  <w:tcBorders>
                    <w:top w:val="dotDotDash" w:sz="4" w:space="0" w:color="auto"/>
                    <w:bottom w:val="double" w:sz="4" w:space="0" w:color="auto"/>
                  </w:tcBorders>
                  <w:shd w:val="clear" w:color="auto" w:fill="auto"/>
                </w:tcPr>
                <w:p w:rsidR="00723531" w:rsidRPr="00207938" w:rsidRDefault="00723531" w:rsidP="00723531">
                  <w:pPr>
                    <w:widowControl/>
                    <w:spacing w:line="360" w:lineRule="atLeast"/>
                    <w:jc w:val="center"/>
                    <w:rPr>
                      <w:rFonts w:ascii="標楷體" w:hAnsi="標楷體"/>
                      <w:b/>
                      <w:color w:val="000000"/>
                    </w:rPr>
                  </w:pPr>
                  <w:r>
                    <w:rPr>
                      <w:rFonts w:ascii="標楷體" w:hAnsi="標楷體"/>
                      <w:b/>
                      <w:color w:val="000000"/>
                    </w:rPr>
                    <w:t>2</w:t>
                  </w:r>
                </w:p>
              </w:tc>
              <w:tc>
                <w:tcPr>
                  <w:tcW w:w="1645" w:type="dxa"/>
                  <w:tcBorders>
                    <w:top w:val="dotDotDash" w:sz="4" w:space="0" w:color="auto"/>
                    <w:bottom w:val="double" w:sz="4" w:space="0" w:color="auto"/>
                  </w:tcBorders>
                  <w:shd w:val="clear" w:color="auto" w:fill="auto"/>
                </w:tcPr>
                <w:p w:rsidR="00723531" w:rsidRPr="00207938" w:rsidRDefault="00723531" w:rsidP="00723531">
                  <w:pPr>
                    <w:widowControl/>
                    <w:spacing w:line="360" w:lineRule="atLeast"/>
                    <w:jc w:val="center"/>
                    <w:rPr>
                      <w:rFonts w:ascii="標楷體" w:hAnsi="標楷體"/>
                      <w:b/>
                      <w:color w:val="000000"/>
                    </w:rPr>
                  </w:pPr>
                  <w:r>
                    <w:rPr>
                      <w:rFonts w:ascii="標楷體" w:hAnsi="標楷體"/>
                      <w:b/>
                      <w:color w:val="000000"/>
                    </w:rPr>
                    <w:t>5</w:t>
                  </w:r>
                </w:p>
              </w:tc>
            </w:tr>
          </w:tbl>
          <w:p w:rsidR="00723531" w:rsidRPr="00207938" w:rsidRDefault="00723531" w:rsidP="00723531">
            <w:pPr>
              <w:widowControl/>
              <w:spacing w:line="360" w:lineRule="atLeast"/>
              <w:rPr>
                <w:rFonts w:ascii="標楷體" w:hAnsi="標楷體"/>
                <w:b/>
                <w:color w:val="FF0000"/>
              </w:rPr>
            </w:pPr>
          </w:p>
        </w:tc>
      </w:tr>
      <w:tr w:rsidR="00723531"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723531" w:rsidRPr="00207938" w:rsidRDefault="00723531" w:rsidP="00723531">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723531"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723531" w:rsidRDefault="00723531" w:rsidP="00723531">
            <w:pPr>
              <w:adjustRightInd w:val="0"/>
              <w:snapToGrid w:val="0"/>
              <w:spacing w:line="360" w:lineRule="auto"/>
              <w:rPr>
                <w:rFonts w:ascii="標楷體" w:hAnsi="標楷體"/>
              </w:rPr>
            </w:pPr>
            <w:r w:rsidRPr="006F4104">
              <w:rPr>
                <w:rFonts w:ascii="標楷體" w:hAnsi="標楷體"/>
              </w:rPr>
              <w:t>縱向銜接</w:t>
            </w:r>
            <w:r w:rsidRPr="006F4104">
              <w:rPr>
                <w:rFonts w:ascii="新細明體" w:eastAsia="新細明體" w:hAnsi="新細明體" w:hint="eastAsia"/>
              </w:rPr>
              <w:t>：</w:t>
            </w:r>
            <w:r>
              <w:rPr>
                <w:rFonts w:ascii="標楷體" w:hAnsi="標楷體" w:hint="eastAsia"/>
              </w:rPr>
              <w:t>企業概論、商業套裝軟體、國際貿易理論與實務</w:t>
            </w:r>
          </w:p>
          <w:p w:rsidR="00723531" w:rsidRPr="00207938" w:rsidRDefault="00723531" w:rsidP="00723531">
            <w:pPr>
              <w:adjustRightInd w:val="0"/>
              <w:snapToGrid w:val="0"/>
              <w:spacing w:line="360" w:lineRule="auto"/>
              <w:rPr>
                <w:rFonts w:ascii="標楷體" w:hAnsi="標楷體"/>
                <w:b/>
                <w:color w:val="FF0000"/>
              </w:rPr>
            </w:pPr>
            <w:r w:rsidRPr="006F4104">
              <w:rPr>
                <w:rFonts w:ascii="標楷體" w:hAnsi="標楷體"/>
              </w:rPr>
              <w:t>橫向統合</w:t>
            </w:r>
            <w:r>
              <w:rPr>
                <w:rFonts w:ascii="標楷體" w:hAnsi="標楷體" w:hint="eastAsia"/>
              </w:rPr>
              <w:t>：人際溝通、商務談判、商用英文</w:t>
            </w:r>
          </w:p>
        </w:tc>
      </w:tr>
      <w:tr w:rsidR="00723531"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723531" w:rsidRPr="00207938" w:rsidRDefault="00723531" w:rsidP="00723531">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723531"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723531" w:rsidRPr="00207938" w:rsidTr="00723531">
              <w:tc>
                <w:tcPr>
                  <w:tcW w:w="1968" w:type="dxa"/>
                  <w:tcBorders>
                    <w:top w:val="single" w:sz="4" w:space="0" w:color="auto"/>
                    <w:left w:val="double" w:sz="4" w:space="0" w:color="auto"/>
                    <w:bottom w:val="dotDotDash" w:sz="4" w:space="0" w:color="auto"/>
                  </w:tcBorders>
                  <w:shd w:val="clear" w:color="auto" w:fill="FFFFFF"/>
                </w:tcPr>
                <w:p w:rsidR="00723531" w:rsidRPr="00207938" w:rsidRDefault="00723531" w:rsidP="00723531">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723531" w:rsidRDefault="00723531" w:rsidP="00723531">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723531" w:rsidRPr="00511F95" w:rsidRDefault="00723531" w:rsidP="00723531">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723531" w:rsidRDefault="00723531" w:rsidP="00723531">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723531" w:rsidRPr="00511F95" w:rsidRDefault="00723531" w:rsidP="00723531">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723531" w:rsidRDefault="00723531" w:rsidP="00723531">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723531" w:rsidRPr="00511F95" w:rsidRDefault="00723531" w:rsidP="00723531">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723531" w:rsidRDefault="00723531" w:rsidP="00723531">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723531" w:rsidRPr="00511F95" w:rsidRDefault="00723531" w:rsidP="00723531">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723531" w:rsidRDefault="00723531" w:rsidP="00723531">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723531" w:rsidRPr="00511F95" w:rsidRDefault="00723531" w:rsidP="00723531">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723531" w:rsidRPr="00511F95" w:rsidRDefault="00723531" w:rsidP="00723531">
                  <w:pPr>
                    <w:widowControl/>
                    <w:spacing w:line="360" w:lineRule="atLeast"/>
                    <w:jc w:val="center"/>
                    <w:rPr>
                      <w:rFonts w:ascii="標楷體" w:hAnsi="標楷體"/>
                      <w:color w:val="000000"/>
                    </w:rPr>
                  </w:pPr>
                  <w:r w:rsidRPr="00511F95">
                    <w:rPr>
                      <w:rFonts w:ascii="標楷體" w:hAnsi="標楷體" w:hint="eastAsia"/>
                      <w:bCs/>
                      <w:color w:val="000000"/>
                    </w:rPr>
                    <w:t>創新</w:t>
                  </w:r>
                </w:p>
                <w:p w:rsidR="00723531" w:rsidRPr="00511F95" w:rsidRDefault="00723531" w:rsidP="00723531">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723531" w:rsidRPr="00511F95" w:rsidRDefault="00723531" w:rsidP="00723531">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723531" w:rsidRPr="00511F95" w:rsidRDefault="00723531" w:rsidP="00723531">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723531" w:rsidRPr="00207938" w:rsidTr="00723531">
              <w:tc>
                <w:tcPr>
                  <w:tcW w:w="1968" w:type="dxa"/>
                  <w:tcBorders>
                    <w:top w:val="dotDotDash" w:sz="4" w:space="0" w:color="auto"/>
                    <w:left w:val="double" w:sz="4" w:space="0" w:color="auto"/>
                    <w:bottom w:val="double" w:sz="4" w:space="0" w:color="auto"/>
                  </w:tcBorders>
                  <w:shd w:val="clear" w:color="auto" w:fill="auto"/>
                </w:tcPr>
                <w:p w:rsidR="00723531" w:rsidRPr="00207938" w:rsidRDefault="00723531" w:rsidP="00723531">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723531" w:rsidRPr="00207938" w:rsidRDefault="00723531" w:rsidP="00723531">
                  <w:pPr>
                    <w:widowControl/>
                    <w:spacing w:line="360" w:lineRule="atLeast"/>
                    <w:jc w:val="center"/>
                    <w:rPr>
                      <w:rFonts w:ascii="標楷體" w:hAnsi="標楷體"/>
                      <w:b/>
                      <w:color w:val="000000"/>
                    </w:rPr>
                  </w:pPr>
                  <w:r>
                    <w:rPr>
                      <w:rFonts w:ascii="標楷體" w:hAnsi="標楷體"/>
                      <w:b/>
                      <w:color w:val="000000"/>
                    </w:rPr>
                    <w:t>5</w:t>
                  </w:r>
                </w:p>
              </w:tc>
              <w:tc>
                <w:tcPr>
                  <w:tcW w:w="1028" w:type="dxa"/>
                  <w:tcBorders>
                    <w:top w:val="dotDotDash" w:sz="4" w:space="0" w:color="auto"/>
                    <w:bottom w:val="double" w:sz="4" w:space="0" w:color="auto"/>
                  </w:tcBorders>
                  <w:shd w:val="clear" w:color="auto" w:fill="auto"/>
                </w:tcPr>
                <w:p w:rsidR="00723531" w:rsidRPr="00207938" w:rsidRDefault="00723531" w:rsidP="00723531">
                  <w:pPr>
                    <w:widowControl/>
                    <w:spacing w:line="360" w:lineRule="atLeast"/>
                    <w:jc w:val="center"/>
                    <w:rPr>
                      <w:rFonts w:ascii="標楷體" w:hAnsi="標楷體"/>
                      <w:b/>
                      <w:color w:val="000000"/>
                    </w:rPr>
                  </w:pPr>
                  <w:r>
                    <w:rPr>
                      <w:rFonts w:ascii="標楷體" w:hAnsi="標楷體"/>
                      <w:b/>
                      <w:color w:val="000000"/>
                    </w:rPr>
                    <w:t>4</w:t>
                  </w:r>
                </w:p>
              </w:tc>
              <w:tc>
                <w:tcPr>
                  <w:tcW w:w="1027" w:type="dxa"/>
                  <w:tcBorders>
                    <w:top w:val="dotDotDash" w:sz="4" w:space="0" w:color="auto"/>
                    <w:bottom w:val="double" w:sz="4" w:space="0" w:color="auto"/>
                  </w:tcBorders>
                  <w:shd w:val="clear" w:color="auto" w:fill="auto"/>
                </w:tcPr>
                <w:p w:rsidR="00723531" w:rsidRPr="00207938" w:rsidRDefault="00723531" w:rsidP="00723531">
                  <w:pPr>
                    <w:widowControl/>
                    <w:spacing w:line="360" w:lineRule="atLeast"/>
                    <w:jc w:val="center"/>
                    <w:rPr>
                      <w:rFonts w:ascii="標楷體" w:hAnsi="標楷體"/>
                      <w:b/>
                      <w:color w:val="000000"/>
                    </w:rPr>
                  </w:pPr>
                  <w:r>
                    <w:rPr>
                      <w:rFonts w:ascii="標楷體" w:hAnsi="標楷體"/>
                      <w:b/>
                      <w:color w:val="000000"/>
                    </w:rPr>
                    <w:t>5</w:t>
                  </w:r>
                </w:p>
              </w:tc>
              <w:tc>
                <w:tcPr>
                  <w:tcW w:w="1028" w:type="dxa"/>
                  <w:tcBorders>
                    <w:top w:val="dotDotDash" w:sz="4" w:space="0" w:color="auto"/>
                    <w:bottom w:val="double" w:sz="4" w:space="0" w:color="auto"/>
                  </w:tcBorders>
                  <w:shd w:val="clear" w:color="auto" w:fill="auto"/>
                </w:tcPr>
                <w:p w:rsidR="00723531" w:rsidRPr="00207938" w:rsidRDefault="00723531" w:rsidP="00723531">
                  <w:pPr>
                    <w:widowControl/>
                    <w:spacing w:line="360" w:lineRule="atLeast"/>
                    <w:jc w:val="center"/>
                    <w:rPr>
                      <w:rFonts w:ascii="標楷體" w:hAnsi="標楷體"/>
                      <w:b/>
                      <w:color w:val="000000"/>
                    </w:rPr>
                  </w:pPr>
                  <w:r>
                    <w:rPr>
                      <w:rFonts w:ascii="標楷體" w:hAnsi="標楷體"/>
                      <w:b/>
                      <w:color w:val="000000"/>
                    </w:rPr>
                    <w:t>5</w:t>
                  </w:r>
                </w:p>
              </w:tc>
              <w:tc>
                <w:tcPr>
                  <w:tcW w:w="1028" w:type="dxa"/>
                  <w:tcBorders>
                    <w:top w:val="dotDotDash" w:sz="4" w:space="0" w:color="auto"/>
                    <w:bottom w:val="double" w:sz="4" w:space="0" w:color="auto"/>
                  </w:tcBorders>
                  <w:shd w:val="clear" w:color="auto" w:fill="auto"/>
                </w:tcPr>
                <w:p w:rsidR="00723531" w:rsidRPr="00207938" w:rsidRDefault="00723531" w:rsidP="00723531">
                  <w:pPr>
                    <w:widowControl/>
                    <w:spacing w:line="360" w:lineRule="atLeast"/>
                    <w:jc w:val="center"/>
                    <w:rPr>
                      <w:rFonts w:ascii="標楷體" w:hAnsi="標楷體"/>
                      <w:b/>
                      <w:color w:val="000000"/>
                    </w:rPr>
                  </w:pPr>
                  <w:r>
                    <w:rPr>
                      <w:rFonts w:ascii="標楷體" w:hAnsi="標楷體"/>
                      <w:b/>
                      <w:color w:val="000000"/>
                    </w:rPr>
                    <w:t>4</w:t>
                  </w:r>
                </w:p>
              </w:tc>
              <w:tc>
                <w:tcPr>
                  <w:tcW w:w="815" w:type="dxa"/>
                  <w:tcBorders>
                    <w:top w:val="dotDotDash" w:sz="4" w:space="0" w:color="auto"/>
                    <w:bottom w:val="double" w:sz="4" w:space="0" w:color="auto"/>
                  </w:tcBorders>
                  <w:shd w:val="clear" w:color="auto" w:fill="auto"/>
                </w:tcPr>
                <w:p w:rsidR="00723531" w:rsidRPr="00207938" w:rsidRDefault="00723531" w:rsidP="00723531">
                  <w:pPr>
                    <w:widowControl/>
                    <w:spacing w:line="360" w:lineRule="atLeast"/>
                    <w:jc w:val="center"/>
                    <w:rPr>
                      <w:rFonts w:ascii="標楷體" w:hAnsi="標楷體"/>
                      <w:b/>
                      <w:color w:val="000000"/>
                    </w:rPr>
                  </w:pPr>
                  <w:r>
                    <w:rPr>
                      <w:rFonts w:ascii="標楷體" w:hAnsi="標楷體"/>
                      <w:b/>
                      <w:color w:val="000000"/>
                    </w:rPr>
                    <w:t>1</w:t>
                  </w:r>
                </w:p>
              </w:tc>
              <w:tc>
                <w:tcPr>
                  <w:tcW w:w="1240" w:type="dxa"/>
                  <w:tcBorders>
                    <w:top w:val="dotDotDash" w:sz="4" w:space="0" w:color="auto"/>
                    <w:bottom w:val="double" w:sz="4" w:space="0" w:color="auto"/>
                  </w:tcBorders>
                  <w:shd w:val="clear" w:color="auto" w:fill="auto"/>
                </w:tcPr>
                <w:p w:rsidR="00723531" w:rsidRPr="00207938" w:rsidRDefault="00723531" w:rsidP="00723531">
                  <w:pPr>
                    <w:widowControl/>
                    <w:spacing w:line="360" w:lineRule="atLeast"/>
                    <w:jc w:val="center"/>
                    <w:rPr>
                      <w:rFonts w:ascii="標楷體" w:hAnsi="標楷體"/>
                      <w:b/>
                      <w:color w:val="000000"/>
                    </w:rPr>
                  </w:pPr>
                  <w:r>
                    <w:rPr>
                      <w:rFonts w:ascii="標楷體" w:hAnsi="標楷體"/>
                      <w:b/>
                      <w:color w:val="000000"/>
                    </w:rPr>
                    <w:t>5</w:t>
                  </w:r>
                </w:p>
              </w:tc>
              <w:tc>
                <w:tcPr>
                  <w:tcW w:w="1028" w:type="dxa"/>
                  <w:tcBorders>
                    <w:top w:val="dotDotDash" w:sz="4" w:space="0" w:color="auto"/>
                    <w:bottom w:val="double" w:sz="4" w:space="0" w:color="auto"/>
                  </w:tcBorders>
                  <w:shd w:val="clear" w:color="auto" w:fill="auto"/>
                </w:tcPr>
                <w:p w:rsidR="00723531" w:rsidRPr="00207938" w:rsidRDefault="00723531" w:rsidP="00723531">
                  <w:pPr>
                    <w:widowControl/>
                    <w:spacing w:line="360" w:lineRule="atLeast"/>
                    <w:jc w:val="center"/>
                    <w:rPr>
                      <w:rFonts w:ascii="標楷體" w:hAnsi="標楷體"/>
                      <w:b/>
                      <w:color w:val="000000"/>
                    </w:rPr>
                  </w:pPr>
                  <w:r>
                    <w:rPr>
                      <w:rFonts w:ascii="標楷體" w:hAnsi="標楷體"/>
                      <w:b/>
                      <w:color w:val="000000"/>
                    </w:rPr>
                    <w:t>4</w:t>
                  </w:r>
                </w:p>
              </w:tc>
            </w:tr>
          </w:tbl>
          <w:p w:rsidR="00723531" w:rsidRPr="00207938" w:rsidRDefault="00723531" w:rsidP="00723531">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0D0D12">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企業內控實務</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D85961" w:rsidRDefault="00D85961" w:rsidP="00D85961">
            <w:pPr>
              <w:adjustRightInd w:val="0"/>
              <w:snapToGrid w:val="0"/>
              <w:spacing w:line="360" w:lineRule="auto"/>
              <w:jc w:val="both"/>
              <w:rPr>
                <w:color w:val="000000"/>
              </w:rPr>
            </w:pPr>
            <w:r w:rsidRPr="00D85961">
              <w:rPr>
                <w:rFonts w:ascii="Arial" w:hAnsi="Arial" w:cs="Arial" w:hint="eastAsia"/>
                <w:color w:val="333333"/>
              </w:rPr>
              <w:t>本課程介紹</w:t>
            </w:r>
            <w:r w:rsidRPr="00D85961">
              <w:rPr>
                <w:rFonts w:ascii="Arial" w:hAnsi="Arial" w:cs="Arial"/>
                <w:color w:val="333333"/>
              </w:rPr>
              <w:t>企業內部控制理論與實務</w:t>
            </w:r>
            <w:r w:rsidRPr="00D85961">
              <w:rPr>
                <w:rFonts w:ascii="Arial" w:hAnsi="Arial" w:cs="Arial" w:hint="eastAsia"/>
                <w:color w:val="333333"/>
              </w:rPr>
              <w:t>以及</w:t>
            </w:r>
            <w:r w:rsidRPr="00D85961">
              <w:rPr>
                <w:rFonts w:ascii="Arial" w:hAnsi="Arial" w:cs="Arial"/>
                <w:color w:val="333333"/>
              </w:rPr>
              <w:t>相關法規</w:t>
            </w:r>
            <w:r w:rsidRPr="00D85961">
              <w:rPr>
                <w:rFonts w:ascii="新細明體" w:eastAsia="新細明體" w:hAnsi="新細明體" w:cs="Arial" w:hint="eastAsia"/>
                <w:color w:val="333333"/>
              </w:rPr>
              <w:t>，</w:t>
            </w:r>
            <w:r w:rsidRPr="00D85961">
              <w:rPr>
                <w:rFonts w:ascii="Arial" w:hAnsi="Arial" w:cs="Arial" w:hint="eastAsia"/>
                <w:color w:val="333333"/>
              </w:rPr>
              <w:t>使學生了解實務中</w:t>
            </w:r>
            <w:r w:rsidRPr="00D85961">
              <w:rPr>
                <w:rFonts w:ascii="Arial" w:hAnsi="Arial" w:cs="Arial"/>
                <w:color w:val="333333"/>
              </w:rPr>
              <w:t>企業內部控制工作性質</w:t>
            </w:r>
            <w:r w:rsidRPr="00D85961">
              <w:rPr>
                <w:rFonts w:ascii="Arial" w:hAnsi="Arial" w:cs="Arial" w:hint="eastAsia"/>
                <w:color w:val="333333"/>
              </w:rPr>
              <w:t>與</w:t>
            </w:r>
            <w:r w:rsidRPr="00D85961">
              <w:rPr>
                <w:rFonts w:ascii="Arial" w:hAnsi="Arial" w:cs="Arial"/>
                <w:color w:val="333333"/>
              </w:rPr>
              <w:t>稽核職務</w:t>
            </w:r>
            <w:r w:rsidRPr="00D85961">
              <w:rPr>
                <w:rFonts w:ascii="新細明體" w:eastAsia="新細明體" w:hAnsi="新細明體" w:cs="Arial" w:hint="eastAsia"/>
                <w:color w:val="333333"/>
              </w:rPr>
              <w:t>，</w:t>
            </w:r>
            <w:r w:rsidRPr="00D85961">
              <w:rPr>
                <w:rFonts w:ascii="Arial" w:hAnsi="Arial" w:cs="Arial" w:hint="eastAsia"/>
                <w:color w:val="333333"/>
              </w:rPr>
              <w:t>以輔導學生考得相關證照</w:t>
            </w:r>
            <w:r w:rsidRPr="00D85961">
              <w:rPr>
                <w:rFonts w:ascii="Arial" w:hAnsi="Arial" w:cs="Arial"/>
                <w:color w:val="333333"/>
              </w:rPr>
              <w:t>。</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E7290F" w:rsidRDefault="00D85961" w:rsidP="00E7290F">
            <w:pPr>
              <w:pStyle w:val="a8"/>
              <w:numPr>
                <w:ilvl w:val="0"/>
                <w:numId w:val="9"/>
              </w:numPr>
              <w:adjustRightInd w:val="0"/>
              <w:snapToGrid w:val="0"/>
              <w:ind w:leftChars="0"/>
              <w:jc w:val="both"/>
              <w:rPr>
                <w:rFonts w:ascii="標楷體" w:hAnsi="標楷體"/>
              </w:rPr>
            </w:pPr>
            <w:r w:rsidRPr="00D85961">
              <w:rPr>
                <w:rFonts w:ascii="標楷體" w:hAnsi="標楷體" w:hint="eastAsia"/>
              </w:rPr>
              <w:t>了解企業內部控制理論與實務</w:t>
            </w:r>
          </w:p>
          <w:p w:rsidR="00D85961" w:rsidRPr="00E7290F" w:rsidRDefault="00D85961" w:rsidP="00E7290F">
            <w:pPr>
              <w:pStyle w:val="a8"/>
              <w:numPr>
                <w:ilvl w:val="0"/>
                <w:numId w:val="9"/>
              </w:numPr>
              <w:adjustRightInd w:val="0"/>
              <w:snapToGrid w:val="0"/>
              <w:ind w:leftChars="0"/>
              <w:jc w:val="both"/>
              <w:rPr>
                <w:rFonts w:ascii="標楷體" w:hAnsi="標楷體"/>
              </w:rPr>
            </w:pPr>
            <w:r w:rsidRPr="00D85961">
              <w:t>鼓勵並輔導學生報考</w:t>
            </w:r>
            <w:r w:rsidRPr="00D85961">
              <w:rPr>
                <w:rFonts w:hint="eastAsia"/>
              </w:rPr>
              <w:t>企業內部控制</w:t>
            </w:r>
            <w:r w:rsidRPr="00D85961">
              <w:t>證照</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D85961" w:rsidP="001B07CB">
                  <w:pPr>
                    <w:widowControl/>
                    <w:spacing w:line="360" w:lineRule="atLeast"/>
                    <w:jc w:val="center"/>
                    <w:rPr>
                      <w:rFonts w:ascii="標楷體" w:hAnsi="標楷體"/>
                      <w:b/>
                      <w:color w:val="000000"/>
                    </w:rPr>
                  </w:pPr>
                  <w:r>
                    <w:rPr>
                      <w:rFonts w:ascii="標楷體" w:hAnsi="標楷體" w:hint="eastAsia"/>
                      <w:b/>
                      <w:color w:val="000000"/>
                    </w:rPr>
                    <w:t>1</w:t>
                  </w:r>
                </w:p>
              </w:tc>
              <w:tc>
                <w:tcPr>
                  <w:tcW w:w="1644" w:type="dxa"/>
                  <w:tcBorders>
                    <w:top w:val="dotDotDash" w:sz="4" w:space="0" w:color="auto"/>
                    <w:bottom w:val="double" w:sz="4" w:space="0" w:color="auto"/>
                  </w:tcBorders>
                  <w:shd w:val="clear" w:color="auto" w:fill="auto"/>
                </w:tcPr>
                <w:p w:rsidR="00FC1680" w:rsidRPr="00207938" w:rsidRDefault="00D85961"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FC1680" w:rsidRPr="00207938" w:rsidRDefault="00D85961"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D85961"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5" w:type="dxa"/>
                  <w:tcBorders>
                    <w:top w:val="dotDotDash" w:sz="4" w:space="0" w:color="auto"/>
                    <w:bottom w:val="double" w:sz="4" w:space="0" w:color="auto"/>
                  </w:tcBorders>
                  <w:shd w:val="clear" w:color="auto" w:fill="auto"/>
                </w:tcPr>
                <w:p w:rsidR="00FC1680" w:rsidRPr="00207938" w:rsidRDefault="00D85961"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D85961" w:rsidRPr="007671C4" w:rsidRDefault="00D85961" w:rsidP="001B07CB">
            <w:pPr>
              <w:adjustRightInd w:val="0"/>
              <w:snapToGrid w:val="0"/>
              <w:spacing w:line="360" w:lineRule="auto"/>
              <w:rPr>
                <w:rFonts w:ascii="標楷體" w:hAnsi="標楷體"/>
              </w:rPr>
            </w:pPr>
            <w:r w:rsidRPr="00D85961">
              <w:rPr>
                <w:rFonts w:ascii="標楷體" w:hAnsi="標楷體"/>
              </w:rPr>
              <w:t>縱向銜接</w:t>
            </w:r>
            <w:r w:rsidRPr="00D85961">
              <w:rPr>
                <w:rFonts w:ascii="新細明體" w:eastAsia="新細明體" w:hAnsi="新細明體" w:hint="eastAsia"/>
              </w:rPr>
              <w:t>：</w:t>
            </w:r>
            <w:r w:rsidR="007671C4" w:rsidRPr="007671C4">
              <w:rPr>
                <w:rFonts w:ascii="標楷體" w:hAnsi="標楷體" w:hint="eastAsia"/>
              </w:rPr>
              <w:t>企業概論、</w:t>
            </w:r>
            <w:r w:rsidR="003D7886" w:rsidRPr="007671C4">
              <w:rPr>
                <w:rFonts w:ascii="標楷體" w:hAnsi="標楷體" w:hint="eastAsia"/>
              </w:rPr>
              <w:t>商事法</w:t>
            </w:r>
          </w:p>
          <w:p w:rsidR="00FC1680" w:rsidRPr="00207938" w:rsidRDefault="00D85961" w:rsidP="001B07CB">
            <w:pPr>
              <w:adjustRightInd w:val="0"/>
              <w:snapToGrid w:val="0"/>
              <w:spacing w:line="360" w:lineRule="auto"/>
              <w:rPr>
                <w:rFonts w:ascii="標楷體" w:hAnsi="標楷體"/>
                <w:b/>
                <w:color w:val="FF0000"/>
              </w:rPr>
            </w:pPr>
            <w:r w:rsidRPr="007671C4">
              <w:rPr>
                <w:rFonts w:ascii="標楷體" w:hAnsi="標楷體"/>
              </w:rPr>
              <w:t>橫向統合</w:t>
            </w:r>
            <w:r w:rsidRPr="007671C4">
              <w:rPr>
                <w:rFonts w:ascii="標楷體" w:hAnsi="標楷體" w:hint="eastAsia"/>
              </w:rPr>
              <w:t>：</w:t>
            </w:r>
            <w:r w:rsidR="003D7886" w:rsidRPr="007671C4">
              <w:rPr>
                <w:rFonts w:ascii="標楷體" w:hAnsi="標楷體" w:hint="eastAsia"/>
              </w:rPr>
              <w:t>會計實務、</w:t>
            </w:r>
            <w:r w:rsidRPr="007671C4">
              <w:rPr>
                <w:rFonts w:ascii="標楷體" w:hAnsi="標楷體" w:hint="eastAsia"/>
              </w:rPr>
              <w:t>企業倫理、專案管理</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D85961" w:rsidP="001B07CB">
                  <w:pPr>
                    <w:widowControl/>
                    <w:spacing w:line="360" w:lineRule="atLeast"/>
                    <w:jc w:val="center"/>
                    <w:rPr>
                      <w:rFonts w:ascii="標楷體" w:hAnsi="標楷體"/>
                      <w:b/>
                      <w:color w:val="000000"/>
                    </w:rPr>
                  </w:pPr>
                  <w:r>
                    <w:rPr>
                      <w:rFonts w:ascii="標楷體" w:hAnsi="標楷體" w:hint="eastAsia"/>
                      <w:b/>
                      <w:color w:val="000000"/>
                    </w:rPr>
                    <w:t>0</w:t>
                  </w:r>
                </w:p>
              </w:tc>
              <w:tc>
                <w:tcPr>
                  <w:tcW w:w="1028" w:type="dxa"/>
                  <w:tcBorders>
                    <w:top w:val="dotDotDash" w:sz="4" w:space="0" w:color="auto"/>
                    <w:bottom w:val="double" w:sz="4" w:space="0" w:color="auto"/>
                  </w:tcBorders>
                  <w:shd w:val="clear" w:color="auto" w:fill="auto"/>
                </w:tcPr>
                <w:p w:rsidR="00FC1680" w:rsidRPr="00207938" w:rsidRDefault="00D85961"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027" w:type="dxa"/>
                  <w:tcBorders>
                    <w:top w:val="dotDotDash" w:sz="4" w:space="0" w:color="auto"/>
                    <w:bottom w:val="double" w:sz="4" w:space="0" w:color="auto"/>
                  </w:tcBorders>
                  <w:shd w:val="clear" w:color="auto" w:fill="auto"/>
                </w:tcPr>
                <w:p w:rsidR="00FC1680" w:rsidRPr="00207938" w:rsidRDefault="00D85961"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D85961"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D85961"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815" w:type="dxa"/>
                  <w:tcBorders>
                    <w:top w:val="dotDotDash" w:sz="4" w:space="0" w:color="auto"/>
                    <w:bottom w:val="double" w:sz="4" w:space="0" w:color="auto"/>
                  </w:tcBorders>
                  <w:shd w:val="clear" w:color="auto" w:fill="auto"/>
                </w:tcPr>
                <w:p w:rsidR="00FC1680" w:rsidRPr="00207938" w:rsidRDefault="00D85961" w:rsidP="001B07CB">
                  <w:pPr>
                    <w:widowControl/>
                    <w:spacing w:line="360" w:lineRule="atLeast"/>
                    <w:jc w:val="center"/>
                    <w:rPr>
                      <w:rFonts w:ascii="標楷體" w:hAnsi="標楷體"/>
                      <w:b/>
                      <w:color w:val="000000"/>
                    </w:rPr>
                  </w:pPr>
                  <w:r>
                    <w:rPr>
                      <w:rFonts w:ascii="標楷體" w:hAnsi="標楷體" w:hint="eastAsia"/>
                      <w:b/>
                      <w:color w:val="000000"/>
                    </w:rPr>
                    <w:t>1</w:t>
                  </w:r>
                </w:p>
              </w:tc>
              <w:tc>
                <w:tcPr>
                  <w:tcW w:w="1240" w:type="dxa"/>
                  <w:tcBorders>
                    <w:top w:val="dotDotDash" w:sz="4" w:space="0" w:color="auto"/>
                    <w:bottom w:val="double" w:sz="4" w:space="0" w:color="auto"/>
                  </w:tcBorders>
                  <w:shd w:val="clear" w:color="auto" w:fill="auto"/>
                </w:tcPr>
                <w:p w:rsidR="00FC1680" w:rsidRPr="00207938" w:rsidRDefault="00D85961"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D85961"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0D0D12">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健康產業人力資源管理</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723531" w:rsidP="001B07CB">
            <w:pPr>
              <w:adjustRightInd w:val="0"/>
              <w:snapToGrid w:val="0"/>
              <w:spacing w:line="360" w:lineRule="auto"/>
              <w:jc w:val="both"/>
              <w:rPr>
                <w:color w:val="000000"/>
              </w:rPr>
            </w:pPr>
            <w:r w:rsidRPr="008000D5">
              <w:rPr>
                <w:rFonts w:ascii="Arial" w:hAnsi="Arial" w:cs="Arial"/>
                <w:color w:val="333333"/>
              </w:rPr>
              <w:t>今日職場所面對的工作環境與管理對象與過去已大不相同。現今企業的人力資源管理也已備受重視</w:t>
            </w:r>
            <w:r>
              <w:rPr>
                <w:rFonts w:ascii="Arial" w:hAnsi="Arial" w:cs="Arial" w:hint="eastAsia"/>
                <w:color w:val="333333"/>
              </w:rPr>
              <w:t>，尤其是在健康產業這個新興產業更是著重</w:t>
            </w:r>
            <w:r>
              <w:rPr>
                <w:rFonts w:ascii="Arial" w:hAnsi="Arial" w:cs="Arial"/>
                <w:color w:val="333333"/>
              </w:rPr>
              <w:t>。本課程透過</w:t>
            </w:r>
            <w:r>
              <w:rPr>
                <w:rFonts w:ascii="Arial" w:hAnsi="Arial" w:cs="Arial" w:hint="eastAsia"/>
                <w:color w:val="333333"/>
              </w:rPr>
              <w:t>各種健康產業</w:t>
            </w:r>
            <w:r w:rsidRPr="008000D5">
              <w:rPr>
                <w:rFonts w:ascii="Arial" w:hAnsi="Arial" w:cs="Arial"/>
                <w:color w:val="333333"/>
              </w:rPr>
              <w:t>人力資源議題加以實例探討及角色扮演，讓同學了解何謂人力資源並且知道如何在勞資之間取得平衡並扮演好管理者的角色。</w:t>
            </w:r>
            <w:r w:rsidRPr="008000D5">
              <w:rPr>
                <w:rFonts w:ascii="Arial" w:hAnsi="Arial" w:cs="Arial"/>
                <w:color w:val="333333"/>
              </w:rPr>
              <w:t> </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3A2707" w:rsidRDefault="003A2707" w:rsidP="003A2707">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3A2707" w:rsidRPr="008000D5" w:rsidRDefault="003A2707" w:rsidP="003A2707">
            <w:pPr>
              <w:adjustRightInd w:val="0"/>
              <w:snapToGrid w:val="0"/>
              <w:jc w:val="both"/>
              <w:rPr>
                <w:rFonts w:ascii="標楷體" w:hAnsi="標楷體"/>
                <w:color w:val="000000"/>
              </w:rPr>
            </w:pPr>
            <w:r w:rsidRPr="008000D5">
              <w:rPr>
                <w:rFonts w:ascii="標楷體" w:hAnsi="標楷體"/>
                <w:color w:val="000000"/>
              </w:rPr>
              <w:t>1.</w:t>
            </w:r>
            <w:r>
              <w:rPr>
                <w:rFonts w:ascii="標楷體" w:hAnsi="標楷體"/>
                <w:color w:val="000000"/>
              </w:rPr>
              <w:t>使學生瞭解</w:t>
            </w:r>
            <w:r>
              <w:rPr>
                <w:rFonts w:ascii="標楷體" w:hAnsi="標楷體" w:hint="eastAsia"/>
                <w:color w:val="000000"/>
              </w:rPr>
              <w:t>健康</w:t>
            </w:r>
            <w:r w:rsidRPr="008000D5">
              <w:rPr>
                <w:rFonts w:ascii="標楷體" w:hAnsi="標楷體"/>
                <w:color w:val="000000"/>
              </w:rPr>
              <w:t>產業人力資源管理的相關理論與實例,制度與架構。</w:t>
            </w:r>
          </w:p>
          <w:p w:rsidR="003A2707" w:rsidRPr="008000D5" w:rsidRDefault="003A2707" w:rsidP="003A2707">
            <w:pPr>
              <w:adjustRightInd w:val="0"/>
              <w:snapToGrid w:val="0"/>
              <w:jc w:val="both"/>
              <w:rPr>
                <w:rFonts w:ascii="標楷體" w:hAnsi="標楷體"/>
                <w:color w:val="000000"/>
              </w:rPr>
            </w:pPr>
            <w:r w:rsidRPr="008000D5">
              <w:rPr>
                <w:rFonts w:ascii="標楷體" w:hAnsi="標楷體"/>
                <w:color w:val="000000"/>
              </w:rPr>
              <w:t>2.</w:t>
            </w:r>
            <w:r>
              <w:rPr>
                <w:rFonts w:ascii="標楷體" w:hAnsi="標楷體"/>
                <w:color w:val="000000"/>
              </w:rPr>
              <w:t>透過學生實際參與</w:t>
            </w:r>
            <w:r>
              <w:rPr>
                <w:rFonts w:ascii="標楷體" w:hAnsi="標楷體" w:hint="eastAsia"/>
                <w:color w:val="000000"/>
              </w:rPr>
              <w:t>健康產業</w:t>
            </w:r>
            <w:r w:rsidRPr="008000D5">
              <w:rPr>
                <w:rFonts w:ascii="標楷體" w:hAnsi="標楷體"/>
                <w:color w:val="000000"/>
              </w:rPr>
              <w:t>業界個案研討及實地訪問,</w:t>
            </w:r>
            <w:r>
              <w:rPr>
                <w:rFonts w:ascii="標楷體" w:hAnsi="標楷體"/>
                <w:color w:val="000000"/>
              </w:rPr>
              <w:t>學生可以了解</w:t>
            </w:r>
            <w:r>
              <w:rPr>
                <w:rFonts w:ascii="標楷體" w:hAnsi="標楷體" w:hint="eastAsia"/>
                <w:color w:val="000000"/>
              </w:rPr>
              <w:t>健康產</w:t>
            </w:r>
            <w:r>
              <w:rPr>
                <w:rFonts w:ascii="標楷體" w:hAnsi="標楷體"/>
                <w:color w:val="000000"/>
              </w:rPr>
              <w:t>業人力資源現況及具備預測</w:t>
            </w:r>
            <w:r>
              <w:rPr>
                <w:rFonts w:ascii="標楷體" w:hAnsi="標楷體" w:hint="eastAsia"/>
                <w:color w:val="000000"/>
              </w:rPr>
              <w:t>健康產業</w:t>
            </w:r>
            <w:r w:rsidRPr="008000D5">
              <w:rPr>
                <w:rFonts w:ascii="標楷體" w:hAnsi="標楷體"/>
                <w:color w:val="000000"/>
              </w:rPr>
              <w:t>人力資源未來趨勢之能力; 並且讓學生實際參與人力資源管理的個案報告及時事討論.</w:t>
            </w:r>
          </w:p>
          <w:p w:rsidR="003A2707" w:rsidRPr="008000D5" w:rsidRDefault="003A2707" w:rsidP="003A2707">
            <w:pPr>
              <w:adjustRightInd w:val="0"/>
              <w:snapToGrid w:val="0"/>
              <w:jc w:val="both"/>
              <w:rPr>
                <w:rFonts w:ascii="標楷體" w:hAnsi="標楷體"/>
                <w:color w:val="000000"/>
              </w:rPr>
            </w:pPr>
            <w:r w:rsidRPr="008000D5">
              <w:rPr>
                <w:rFonts w:ascii="標楷體" w:hAnsi="標楷體"/>
                <w:color w:val="000000"/>
              </w:rPr>
              <w:t xml:space="preserve">3.幫助學生建立成為企業組織中人力資源規劃經理人之專業能力. </w:t>
            </w:r>
          </w:p>
          <w:p w:rsidR="003A2707" w:rsidRPr="0004731C" w:rsidRDefault="003A2707" w:rsidP="003A2707">
            <w:pPr>
              <w:adjustRightInd w:val="0"/>
              <w:snapToGrid w:val="0"/>
              <w:jc w:val="both"/>
              <w:rPr>
                <w:rFonts w:ascii="標楷體" w:hAnsi="標楷體"/>
                <w:b/>
                <w:color w:val="FF0000"/>
              </w:rPr>
            </w:pP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3A2707" w:rsidRPr="00207938" w:rsidTr="00E14BB7">
              <w:tc>
                <w:tcPr>
                  <w:tcW w:w="1826" w:type="dxa"/>
                  <w:tcBorders>
                    <w:top w:val="single" w:sz="4" w:space="0" w:color="auto"/>
                    <w:left w:val="doub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3A2707" w:rsidRPr="00207938" w:rsidTr="00E14BB7">
              <w:tc>
                <w:tcPr>
                  <w:tcW w:w="1826" w:type="dxa"/>
                  <w:tcBorders>
                    <w:top w:val="dotDotDash" w:sz="4" w:space="0" w:color="auto"/>
                    <w:left w:val="double" w:sz="4" w:space="0" w:color="auto"/>
                    <w:bottom w:val="double" w:sz="4" w:space="0" w:color="auto"/>
                  </w:tcBorders>
                  <w:shd w:val="clear" w:color="auto" w:fill="auto"/>
                </w:tcPr>
                <w:p w:rsidR="003A2707" w:rsidRPr="00C25818" w:rsidRDefault="003A2707" w:rsidP="003A2707">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3</w:t>
                  </w:r>
                </w:p>
              </w:tc>
              <w:tc>
                <w:tcPr>
                  <w:tcW w:w="1644"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2</w:t>
                  </w:r>
                </w:p>
              </w:tc>
              <w:tc>
                <w:tcPr>
                  <w:tcW w:w="1644"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5</w:t>
                  </w:r>
                </w:p>
              </w:tc>
              <w:tc>
                <w:tcPr>
                  <w:tcW w:w="1644"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2</w:t>
                  </w:r>
                </w:p>
              </w:tc>
              <w:tc>
                <w:tcPr>
                  <w:tcW w:w="1645"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4</w:t>
                  </w:r>
                </w:p>
              </w:tc>
            </w:tr>
          </w:tbl>
          <w:p w:rsidR="003A2707" w:rsidRPr="00207938" w:rsidRDefault="003A2707" w:rsidP="003A2707">
            <w:pPr>
              <w:widowControl/>
              <w:spacing w:line="360" w:lineRule="atLeast"/>
              <w:rPr>
                <w:rFonts w:ascii="標楷體" w:hAnsi="標楷體"/>
                <w:b/>
                <w:color w:val="FF0000"/>
              </w:rPr>
            </w:pP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3A2707" w:rsidRPr="00207938" w:rsidRDefault="003A2707" w:rsidP="003A2707">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3A2707" w:rsidRPr="007671C4" w:rsidRDefault="003A2707" w:rsidP="003A2707">
            <w:pPr>
              <w:adjustRightInd w:val="0"/>
              <w:snapToGrid w:val="0"/>
              <w:spacing w:line="360" w:lineRule="auto"/>
              <w:rPr>
                <w:rFonts w:ascii="標楷體" w:hAnsi="標楷體"/>
              </w:rPr>
            </w:pPr>
            <w:r w:rsidRPr="00D85961">
              <w:rPr>
                <w:rFonts w:ascii="標楷體" w:hAnsi="標楷體"/>
              </w:rPr>
              <w:t>縱向銜接</w:t>
            </w:r>
            <w:r w:rsidRPr="00D85961">
              <w:rPr>
                <w:rFonts w:ascii="新細明體" w:eastAsia="新細明體" w:hAnsi="新細明體" w:hint="eastAsia"/>
              </w:rPr>
              <w:t>：</w:t>
            </w:r>
            <w:r>
              <w:rPr>
                <w:rFonts w:ascii="標楷體" w:hAnsi="標楷體" w:hint="eastAsia"/>
              </w:rPr>
              <w:t>企業概論</w:t>
            </w:r>
            <w:r w:rsidRPr="007671C4">
              <w:rPr>
                <w:rFonts w:ascii="標楷體" w:hAnsi="標楷體" w:hint="eastAsia"/>
              </w:rPr>
              <w:t>、</w:t>
            </w:r>
            <w:r>
              <w:rPr>
                <w:rFonts w:ascii="標楷體" w:hAnsi="標楷體" w:hint="eastAsia"/>
              </w:rPr>
              <w:t>專案管理</w:t>
            </w:r>
          </w:p>
          <w:p w:rsidR="003A2707" w:rsidRPr="00207938" w:rsidRDefault="003A2707" w:rsidP="003A2707">
            <w:pPr>
              <w:adjustRightInd w:val="0"/>
              <w:snapToGrid w:val="0"/>
              <w:spacing w:line="360" w:lineRule="auto"/>
              <w:rPr>
                <w:rFonts w:ascii="標楷體" w:hAnsi="標楷體"/>
                <w:b/>
                <w:color w:val="FF0000"/>
              </w:rPr>
            </w:pPr>
            <w:r w:rsidRPr="007671C4">
              <w:rPr>
                <w:rFonts w:ascii="標楷體" w:hAnsi="標楷體"/>
              </w:rPr>
              <w:t>橫向統合</w:t>
            </w:r>
            <w:r w:rsidRPr="007671C4">
              <w:rPr>
                <w:rFonts w:ascii="標楷體" w:hAnsi="標楷體" w:hint="eastAsia"/>
              </w:rPr>
              <w:t>：</w:t>
            </w:r>
            <w:r>
              <w:rPr>
                <w:rFonts w:ascii="標楷體" w:hAnsi="標楷體" w:hint="eastAsia"/>
              </w:rPr>
              <w:t>商業套裝軟體</w:t>
            </w:r>
            <w:r w:rsidRPr="007671C4">
              <w:rPr>
                <w:rFonts w:ascii="標楷體" w:hAnsi="標楷體" w:hint="eastAsia"/>
              </w:rPr>
              <w:t>、</w:t>
            </w:r>
            <w:r>
              <w:rPr>
                <w:rFonts w:ascii="標楷體" w:hAnsi="標楷體" w:hint="eastAsia"/>
              </w:rPr>
              <w:t>人際溝通</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3A2707" w:rsidRPr="00207938" w:rsidRDefault="003A2707" w:rsidP="003A2707">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3A2707" w:rsidRPr="00207938" w:rsidTr="00E14BB7">
              <w:tc>
                <w:tcPr>
                  <w:tcW w:w="1968" w:type="dxa"/>
                  <w:tcBorders>
                    <w:top w:val="single" w:sz="4" w:space="0" w:color="auto"/>
                    <w:left w:val="double" w:sz="4" w:space="0" w:color="auto"/>
                    <w:bottom w:val="dotDotDash" w:sz="4" w:space="0" w:color="auto"/>
                  </w:tcBorders>
                  <w:shd w:val="clear" w:color="auto" w:fill="FFFFFF"/>
                </w:tcPr>
                <w:p w:rsidR="003A2707" w:rsidRPr="00207938" w:rsidRDefault="003A2707" w:rsidP="003A2707">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創新</w:t>
                  </w:r>
                </w:p>
                <w:p w:rsidR="003A2707" w:rsidRPr="00511F95" w:rsidRDefault="003A2707" w:rsidP="003A2707">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3A2707" w:rsidRPr="00207938" w:rsidTr="00E14BB7">
              <w:tc>
                <w:tcPr>
                  <w:tcW w:w="1968" w:type="dxa"/>
                  <w:tcBorders>
                    <w:top w:val="dotDotDash" w:sz="4" w:space="0" w:color="auto"/>
                    <w:left w:val="double"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5</w:t>
                  </w:r>
                </w:p>
              </w:tc>
              <w:tc>
                <w:tcPr>
                  <w:tcW w:w="1028"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4</w:t>
                  </w:r>
                </w:p>
              </w:tc>
              <w:tc>
                <w:tcPr>
                  <w:tcW w:w="1027"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5</w:t>
                  </w:r>
                </w:p>
              </w:tc>
              <w:tc>
                <w:tcPr>
                  <w:tcW w:w="1028"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5</w:t>
                  </w:r>
                </w:p>
              </w:tc>
              <w:tc>
                <w:tcPr>
                  <w:tcW w:w="1028"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5</w:t>
                  </w:r>
                </w:p>
              </w:tc>
              <w:tc>
                <w:tcPr>
                  <w:tcW w:w="815"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3</w:t>
                  </w:r>
                </w:p>
              </w:tc>
              <w:tc>
                <w:tcPr>
                  <w:tcW w:w="1240"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5</w:t>
                  </w:r>
                </w:p>
              </w:tc>
              <w:tc>
                <w:tcPr>
                  <w:tcW w:w="1028"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4</w:t>
                  </w:r>
                </w:p>
              </w:tc>
            </w:tr>
          </w:tbl>
          <w:p w:rsidR="003A2707" w:rsidRPr="00207938" w:rsidRDefault="003A2707" w:rsidP="003A2707">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0D0D12">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門市經營管理</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3500DD" w:rsidP="001B07CB">
            <w:pPr>
              <w:adjustRightInd w:val="0"/>
              <w:snapToGrid w:val="0"/>
              <w:spacing w:line="360" w:lineRule="auto"/>
              <w:jc w:val="both"/>
              <w:rPr>
                <w:color w:val="000000"/>
              </w:rPr>
            </w:pPr>
            <w:r>
              <w:t>本課程內容包括門市服務經營相關理論與實務，並安排門市服務丙級技術士技能檢定測試項目進行實務教學，以利學生在學習本課程後，除瞭解門市服務經營相關知識外，</w:t>
            </w:r>
            <w:proofErr w:type="gramStart"/>
            <w:r>
              <w:t>另能具備</w:t>
            </w:r>
            <w:proofErr w:type="gramEnd"/>
            <w:r>
              <w:t>參加門市服務丙級技術士證照檢定考試技能。</w:t>
            </w:r>
            <w:r>
              <w:t> </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3500DD" w:rsidRPr="0004731C" w:rsidRDefault="003500DD" w:rsidP="0004731C">
            <w:pPr>
              <w:adjustRightInd w:val="0"/>
              <w:snapToGrid w:val="0"/>
              <w:jc w:val="both"/>
              <w:rPr>
                <w:rFonts w:ascii="標楷體" w:hAnsi="標楷體"/>
                <w:b/>
                <w:color w:val="FF0000"/>
              </w:rPr>
            </w:pPr>
            <w:r>
              <w:t>1.</w:t>
            </w:r>
            <w:r>
              <w:t>瞭解零售業屬性。</w:t>
            </w:r>
            <w:r>
              <w:br/>
              <w:t>2.</w:t>
            </w:r>
            <w:r>
              <w:t>認識門市服務概念與管理策略。</w:t>
            </w:r>
            <w:r>
              <w:br/>
              <w:t>3.</w:t>
            </w:r>
            <w:r>
              <w:t>培養學生具有參加門市服務丙級技術士證照檢定考試能力。</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3500DD"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FC1680" w:rsidRPr="00207938" w:rsidRDefault="003500DD"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FC1680" w:rsidRPr="00207938" w:rsidRDefault="003500DD"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6B4FAC"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5" w:type="dxa"/>
                  <w:tcBorders>
                    <w:top w:val="dotDotDash" w:sz="4" w:space="0" w:color="auto"/>
                    <w:bottom w:val="double" w:sz="4" w:space="0" w:color="auto"/>
                  </w:tcBorders>
                  <w:shd w:val="clear" w:color="auto" w:fill="auto"/>
                </w:tcPr>
                <w:p w:rsidR="00FC1680" w:rsidRPr="00207938" w:rsidRDefault="003500DD"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B57E72" w:rsidRPr="00B57E72" w:rsidRDefault="00B57E72" w:rsidP="001B07CB">
            <w:pPr>
              <w:adjustRightInd w:val="0"/>
              <w:snapToGrid w:val="0"/>
              <w:spacing w:line="360" w:lineRule="auto"/>
              <w:rPr>
                <w:rFonts w:ascii="標楷體" w:hAnsi="標楷體"/>
              </w:rPr>
            </w:pPr>
            <w:r w:rsidRPr="00B57E72">
              <w:rPr>
                <w:rFonts w:ascii="標楷體" w:hAnsi="標楷體"/>
              </w:rPr>
              <w:t>縱向銜接</w:t>
            </w:r>
            <w:r w:rsidRPr="00B57E72">
              <w:rPr>
                <w:rFonts w:ascii="標楷體" w:hAnsi="標楷體" w:hint="eastAsia"/>
              </w:rPr>
              <w:t>：人力資源管理、國際企業管理、公共關係與媒體</w:t>
            </w:r>
          </w:p>
          <w:p w:rsidR="00FC1680" w:rsidRPr="00207938" w:rsidRDefault="00B57E72" w:rsidP="00B57E72">
            <w:pPr>
              <w:adjustRightInd w:val="0"/>
              <w:snapToGrid w:val="0"/>
              <w:spacing w:line="360" w:lineRule="auto"/>
              <w:rPr>
                <w:rFonts w:ascii="標楷體" w:hAnsi="標楷體"/>
                <w:b/>
                <w:color w:val="FF0000"/>
              </w:rPr>
            </w:pPr>
            <w:r w:rsidRPr="00B57E72">
              <w:rPr>
                <w:rFonts w:ascii="標楷體" w:hAnsi="標楷體"/>
              </w:rPr>
              <w:t>橫向統合</w:t>
            </w:r>
            <w:r w:rsidRPr="00B57E72">
              <w:rPr>
                <w:rFonts w:ascii="標楷體" w:hAnsi="標楷體" w:hint="eastAsia"/>
              </w:rPr>
              <w:t>：國際行銷管理、國際化門市經營管理</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3500DD"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3500DD"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7" w:type="dxa"/>
                  <w:tcBorders>
                    <w:top w:val="dotDotDash" w:sz="4" w:space="0" w:color="auto"/>
                    <w:bottom w:val="double" w:sz="4" w:space="0" w:color="auto"/>
                  </w:tcBorders>
                  <w:shd w:val="clear" w:color="auto" w:fill="auto"/>
                </w:tcPr>
                <w:p w:rsidR="00FC1680" w:rsidRPr="00207938" w:rsidRDefault="003500DD"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3500DD"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3500DD"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815" w:type="dxa"/>
                  <w:tcBorders>
                    <w:top w:val="dotDotDash" w:sz="4" w:space="0" w:color="auto"/>
                    <w:bottom w:val="double" w:sz="4" w:space="0" w:color="auto"/>
                  </w:tcBorders>
                  <w:shd w:val="clear" w:color="auto" w:fill="auto"/>
                </w:tcPr>
                <w:p w:rsidR="00FC1680" w:rsidRPr="00207938" w:rsidRDefault="003500DD"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FC1680" w:rsidRPr="00207938" w:rsidRDefault="003500DD"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3500DD" w:rsidP="001B07CB">
                  <w:pPr>
                    <w:widowControl/>
                    <w:spacing w:line="360" w:lineRule="atLeast"/>
                    <w:jc w:val="center"/>
                    <w:rPr>
                      <w:rFonts w:ascii="標楷體" w:hAnsi="標楷體"/>
                      <w:b/>
                      <w:color w:val="000000"/>
                    </w:rPr>
                  </w:pPr>
                  <w:r>
                    <w:rPr>
                      <w:rFonts w:ascii="標楷體" w:hAnsi="標楷體" w:hint="eastAsia"/>
                      <w:b/>
                      <w:color w:val="000000"/>
                    </w:rPr>
                    <w:t>4</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0D0D12">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商事法</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4325DB" w:rsidP="001B07CB">
            <w:pPr>
              <w:adjustRightInd w:val="0"/>
              <w:snapToGrid w:val="0"/>
              <w:spacing w:line="360" w:lineRule="auto"/>
              <w:jc w:val="both"/>
              <w:rPr>
                <w:color w:val="000000"/>
              </w:rPr>
            </w:pPr>
            <w:r>
              <w:t>公司是法人組織，其法人人格取得依據便是公司法，我</w:t>
            </w:r>
            <w:proofErr w:type="gramStart"/>
            <w:r>
              <w:t>採</w:t>
            </w:r>
            <w:proofErr w:type="gramEnd"/>
            <w:r>
              <w:t>民商合一制，以民法典為民法普通法，而公司法、票據法、海商法、保險法等四者合稱為特別民法，一般</w:t>
            </w:r>
            <w:proofErr w:type="gramStart"/>
            <w:r>
              <w:t>所稱商事</w:t>
            </w:r>
            <w:proofErr w:type="gramEnd"/>
            <w:r>
              <w:t>法</w:t>
            </w:r>
            <w:proofErr w:type="gramStart"/>
            <w:r>
              <w:t>準</w:t>
            </w:r>
            <w:proofErr w:type="gramEnd"/>
            <w:r>
              <w:t>此，</w:t>
            </w:r>
            <w:proofErr w:type="gramStart"/>
            <w:r>
              <w:t>國考商</w:t>
            </w:r>
            <w:proofErr w:type="gramEnd"/>
            <w:r>
              <w:t>事</w:t>
            </w:r>
            <w:proofErr w:type="gramStart"/>
            <w:r>
              <w:t>法亦恆以此</w:t>
            </w:r>
            <w:proofErr w:type="gramEnd"/>
            <w:r>
              <w:t>為範圍。</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4325DB" w:rsidRDefault="004325DB" w:rsidP="004325DB">
            <w:pPr>
              <w:adjustRightInd w:val="0"/>
              <w:snapToGrid w:val="0"/>
              <w:jc w:val="both"/>
            </w:pPr>
            <w:r>
              <w:t>使同學能學習到商事法之基本概念。課程重點在於使同學瞭解商業組織之型態，並以公司型態為討論重心，使同學能從課程中學習公司之設立、公司內部之權力結構、股東與董事之權利與責任、股東會與董事會之運作、公司之資金來源及公司與股東間之權利義務等議題。</w:t>
            </w:r>
            <w:r>
              <w:t xml:space="preserve"> </w:t>
            </w:r>
          </w:p>
          <w:p w:rsidR="004325DB" w:rsidRPr="0004731C" w:rsidRDefault="004325DB" w:rsidP="004325DB">
            <w:pPr>
              <w:adjustRightInd w:val="0"/>
              <w:snapToGrid w:val="0"/>
              <w:jc w:val="both"/>
              <w:rPr>
                <w:rFonts w:ascii="標楷體" w:hAnsi="標楷體"/>
                <w:b/>
                <w:color w:val="FF0000"/>
              </w:rPr>
            </w:pPr>
            <w:r>
              <w:t>商事法及公司法的學習，除了法律之外，對於商業活動進行之瞭解，亦相當重要。因此，鼓勵同學多看財經新聞，以增進學習效果。</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4325DB" w:rsidRPr="00207938" w:rsidTr="001B07CB">
              <w:tc>
                <w:tcPr>
                  <w:tcW w:w="1826" w:type="dxa"/>
                  <w:tcBorders>
                    <w:top w:val="dotDotDash" w:sz="4" w:space="0" w:color="auto"/>
                    <w:left w:val="double" w:sz="4" w:space="0" w:color="auto"/>
                    <w:bottom w:val="double" w:sz="4" w:space="0" w:color="auto"/>
                  </w:tcBorders>
                  <w:shd w:val="clear" w:color="auto" w:fill="auto"/>
                </w:tcPr>
                <w:p w:rsidR="004325DB" w:rsidRPr="00C25818" w:rsidRDefault="004325DB" w:rsidP="004325D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4325DB" w:rsidRPr="00207938" w:rsidRDefault="004325DB" w:rsidP="004325DB">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4325DB" w:rsidRPr="00207938" w:rsidRDefault="004325DB" w:rsidP="004325D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4325DB" w:rsidRPr="00207938" w:rsidRDefault="004325DB" w:rsidP="004325D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4325DB" w:rsidRPr="00207938" w:rsidRDefault="004325DB" w:rsidP="004325DB">
                  <w:pPr>
                    <w:widowControl/>
                    <w:spacing w:line="360" w:lineRule="atLeast"/>
                    <w:jc w:val="center"/>
                    <w:rPr>
                      <w:rFonts w:ascii="標楷體" w:hAnsi="標楷體"/>
                      <w:b/>
                      <w:color w:val="000000"/>
                    </w:rPr>
                  </w:pPr>
                  <w:r>
                    <w:rPr>
                      <w:rFonts w:ascii="標楷體" w:hAnsi="標楷體" w:hint="eastAsia"/>
                      <w:b/>
                      <w:color w:val="000000"/>
                    </w:rPr>
                    <w:t>3</w:t>
                  </w:r>
                </w:p>
              </w:tc>
              <w:tc>
                <w:tcPr>
                  <w:tcW w:w="1645" w:type="dxa"/>
                  <w:tcBorders>
                    <w:top w:val="dotDotDash" w:sz="4" w:space="0" w:color="auto"/>
                    <w:bottom w:val="double" w:sz="4" w:space="0" w:color="auto"/>
                  </w:tcBorders>
                  <w:shd w:val="clear" w:color="auto" w:fill="auto"/>
                </w:tcPr>
                <w:p w:rsidR="004325DB" w:rsidRPr="00207938" w:rsidRDefault="004325DB" w:rsidP="004325DB">
                  <w:pPr>
                    <w:widowControl/>
                    <w:spacing w:line="360" w:lineRule="atLeast"/>
                    <w:jc w:val="center"/>
                    <w:rPr>
                      <w:rFonts w:ascii="標楷體" w:hAnsi="標楷體"/>
                      <w:b/>
                      <w:color w:val="000000"/>
                    </w:rPr>
                  </w:pPr>
                  <w:r>
                    <w:rPr>
                      <w:rFonts w:ascii="標楷體" w:hAnsi="標楷體" w:hint="eastAsia"/>
                      <w:b/>
                      <w:color w:val="000000"/>
                    </w:rPr>
                    <w:t>1</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207938" w:rsidRDefault="004325DB" w:rsidP="001B07CB">
            <w:pPr>
              <w:adjustRightInd w:val="0"/>
              <w:snapToGrid w:val="0"/>
              <w:spacing w:line="360" w:lineRule="auto"/>
              <w:rPr>
                <w:rFonts w:ascii="標楷體" w:hAnsi="標楷體"/>
                <w:b/>
                <w:color w:val="FF0000"/>
              </w:rPr>
            </w:pPr>
            <w:r>
              <w:t>由會計及財務之角度，說明公司法制之規範，使同學能徹底瞭解公司之運作與法律之規範目的。</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4325DB" w:rsidRPr="00207938" w:rsidTr="001B07CB">
              <w:tc>
                <w:tcPr>
                  <w:tcW w:w="1968" w:type="dxa"/>
                  <w:tcBorders>
                    <w:top w:val="dotDotDash" w:sz="4" w:space="0" w:color="auto"/>
                    <w:left w:val="double" w:sz="4" w:space="0" w:color="auto"/>
                    <w:bottom w:val="double" w:sz="4" w:space="0" w:color="auto"/>
                  </w:tcBorders>
                  <w:shd w:val="clear" w:color="auto" w:fill="auto"/>
                </w:tcPr>
                <w:p w:rsidR="004325DB" w:rsidRPr="00207938" w:rsidRDefault="004325DB" w:rsidP="004325D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4325DB" w:rsidRPr="00207938" w:rsidRDefault="004325DB" w:rsidP="004325D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4325DB" w:rsidRPr="00207938" w:rsidRDefault="004325DB" w:rsidP="004325DB">
                  <w:pPr>
                    <w:widowControl/>
                    <w:spacing w:line="360" w:lineRule="atLeast"/>
                    <w:jc w:val="center"/>
                    <w:rPr>
                      <w:rFonts w:ascii="標楷體" w:hAnsi="標楷體"/>
                      <w:b/>
                      <w:color w:val="000000"/>
                    </w:rPr>
                  </w:pPr>
                  <w:r>
                    <w:rPr>
                      <w:rFonts w:ascii="標楷體" w:hAnsi="標楷體" w:hint="eastAsia"/>
                      <w:b/>
                      <w:color w:val="000000"/>
                    </w:rPr>
                    <w:t>3</w:t>
                  </w:r>
                </w:p>
              </w:tc>
              <w:tc>
                <w:tcPr>
                  <w:tcW w:w="1027" w:type="dxa"/>
                  <w:tcBorders>
                    <w:top w:val="dotDotDash" w:sz="4" w:space="0" w:color="auto"/>
                    <w:bottom w:val="double" w:sz="4" w:space="0" w:color="auto"/>
                  </w:tcBorders>
                  <w:shd w:val="clear" w:color="auto" w:fill="auto"/>
                </w:tcPr>
                <w:p w:rsidR="004325DB" w:rsidRPr="00207938" w:rsidRDefault="004325DB" w:rsidP="004325D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4325DB" w:rsidRPr="00207938" w:rsidRDefault="004325DB" w:rsidP="004325D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4325DB" w:rsidRPr="00207938" w:rsidRDefault="004325DB" w:rsidP="004325DB">
                  <w:pPr>
                    <w:widowControl/>
                    <w:spacing w:line="360" w:lineRule="atLeast"/>
                    <w:jc w:val="center"/>
                    <w:rPr>
                      <w:rFonts w:ascii="標楷體" w:hAnsi="標楷體"/>
                      <w:b/>
                      <w:color w:val="000000"/>
                    </w:rPr>
                  </w:pPr>
                  <w:r>
                    <w:rPr>
                      <w:rFonts w:ascii="標楷體" w:hAnsi="標楷體" w:hint="eastAsia"/>
                      <w:b/>
                      <w:color w:val="000000"/>
                    </w:rPr>
                    <w:t>2</w:t>
                  </w:r>
                </w:p>
              </w:tc>
              <w:tc>
                <w:tcPr>
                  <w:tcW w:w="815" w:type="dxa"/>
                  <w:tcBorders>
                    <w:top w:val="dotDotDash" w:sz="4" w:space="0" w:color="auto"/>
                    <w:bottom w:val="double" w:sz="4" w:space="0" w:color="auto"/>
                  </w:tcBorders>
                  <w:shd w:val="clear" w:color="auto" w:fill="auto"/>
                </w:tcPr>
                <w:p w:rsidR="004325DB" w:rsidRPr="00207938" w:rsidRDefault="004325DB" w:rsidP="004325DB">
                  <w:pPr>
                    <w:widowControl/>
                    <w:spacing w:line="360" w:lineRule="atLeast"/>
                    <w:jc w:val="center"/>
                    <w:rPr>
                      <w:rFonts w:ascii="標楷體" w:hAnsi="標楷體"/>
                      <w:b/>
                      <w:color w:val="000000"/>
                    </w:rPr>
                  </w:pPr>
                  <w:r>
                    <w:rPr>
                      <w:rFonts w:ascii="標楷體" w:hAnsi="標楷體" w:hint="eastAsia"/>
                      <w:b/>
                      <w:color w:val="000000"/>
                    </w:rPr>
                    <w:t>1</w:t>
                  </w:r>
                </w:p>
              </w:tc>
              <w:tc>
                <w:tcPr>
                  <w:tcW w:w="1240" w:type="dxa"/>
                  <w:tcBorders>
                    <w:top w:val="dotDotDash" w:sz="4" w:space="0" w:color="auto"/>
                    <w:bottom w:val="double" w:sz="4" w:space="0" w:color="auto"/>
                  </w:tcBorders>
                  <w:shd w:val="clear" w:color="auto" w:fill="auto"/>
                </w:tcPr>
                <w:p w:rsidR="004325DB" w:rsidRPr="00207938" w:rsidRDefault="004325DB" w:rsidP="004325D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4325DB" w:rsidRPr="00207938" w:rsidRDefault="004325DB" w:rsidP="004325DB">
                  <w:pPr>
                    <w:widowControl/>
                    <w:spacing w:line="360" w:lineRule="atLeast"/>
                    <w:jc w:val="center"/>
                    <w:rPr>
                      <w:rFonts w:ascii="標楷體" w:hAnsi="標楷體"/>
                      <w:b/>
                      <w:color w:val="000000"/>
                    </w:rPr>
                  </w:pPr>
                  <w:r>
                    <w:rPr>
                      <w:rFonts w:ascii="標楷體" w:hAnsi="標楷體" w:hint="eastAsia"/>
                      <w:b/>
                      <w:color w:val="000000"/>
                    </w:rPr>
                    <w:t>0</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0D0D12">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商用英文會話</w:t>
            </w:r>
            <w:r>
              <w:rPr>
                <w:rFonts w:hint="eastAsia"/>
                <w:noProof/>
              </w:rPr>
              <w:t>(</w:t>
            </w:r>
            <w:r>
              <w:rPr>
                <w:rFonts w:hint="eastAsia"/>
                <w:noProof/>
              </w:rPr>
              <w:t>一</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4650D2" w:rsidP="001B07CB">
            <w:pPr>
              <w:adjustRightInd w:val="0"/>
              <w:snapToGrid w:val="0"/>
              <w:spacing w:line="360" w:lineRule="auto"/>
              <w:jc w:val="both"/>
              <w:rPr>
                <w:color w:val="000000"/>
              </w:rPr>
            </w:pPr>
            <w:r>
              <w:t xml:space="preserve">This course starts with some important class language for students to use throughout this semester. </w:t>
            </w:r>
            <w:proofErr w:type="gramStart"/>
            <w:r>
              <w:t>followed</w:t>
            </w:r>
            <w:proofErr w:type="gramEnd"/>
            <w:r>
              <w:t xml:space="preserve"> by Unit 7, shopping, let students know how to bargain for a lower price, suggest a different price, and describe a market. Unit 8</w:t>
            </w:r>
            <w:proofErr w:type="gramStart"/>
            <w:r>
              <w:t>,Fun</w:t>
            </w:r>
            <w:proofErr w:type="gramEnd"/>
            <w:r>
              <w:t xml:space="preserve"> in the city, let students learn how to say what people should do in a city and make comparsions about their city. Unit 9, people, students will learn how to ask and taalk about people from the past, and describe people they admire.Unit 10, in a </w:t>
            </w:r>
            <w:proofErr w:type="gramStart"/>
            <w:r>
              <w:t>restautant ,</w:t>
            </w:r>
            <w:proofErr w:type="gramEnd"/>
            <w:r>
              <w:t xml:space="preserve"> talk about menus and eating out, and futher describe restaurant experiences. </w:t>
            </w:r>
            <w:proofErr w:type="gramStart"/>
            <w:r>
              <w:t>Unit 11, entertainment, talk</w:t>
            </w:r>
            <w:proofErr w:type="gramEnd"/>
            <w:r>
              <w:t xml:space="preserve"> about habits and opinions, and ask for and give suddestions. Unit 12, Time to change, will discuss people's dreams for the future. </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Pr="0004731C"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r w:rsidR="004650D2">
              <w:t>The goal of this class is, first, to let students understand conversations that happened in the real world situations.At the same time, encourage students to open their mouths and speak. The other important goal for this class is to let student pass the GEPT test. Currently students are afraid of taking the GEPT test. To encourage and let students familiar with the GEPT test, quizzes are provided at the end of each unit.  </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410229"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FC1680" w:rsidRPr="00207938" w:rsidRDefault="00410229"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410229"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410229"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5" w:type="dxa"/>
                  <w:tcBorders>
                    <w:top w:val="dotDotDash" w:sz="4" w:space="0" w:color="auto"/>
                    <w:bottom w:val="double" w:sz="4" w:space="0" w:color="auto"/>
                  </w:tcBorders>
                  <w:shd w:val="clear" w:color="auto" w:fill="auto"/>
                </w:tcPr>
                <w:p w:rsidR="00FC1680" w:rsidRPr="00207938" w:rsidRDefault="00410229"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D43A8E" w:rsidRPr="00B25CA7" w:rsidRDefault="00D43A8E" w:rsidP="00D43A8E">
            <w:pPr>
              <w:adjustRightInd w:val="0"/>
              <w:snapToGrid w:val="0"/>
              <w:spacing w:line="360" w:lineRule="auto"/>
            </w:pPr>
            <w:r w:rsidRPr="00B25CA7">
              <w:t>縱向銜接：本課程與</w:t>
            </w:r>
            <w:r>
              <w:rPr>
                <w:rFonts w:hint="eastAsia"/>
              </w:rPr>
              <w:t>商用英文綜合應用</w:t>
            </w:r>
            <w:r>
              <w:rPr>
                <w:rFonts w:ascii="標楷體" w:hAnsi="標楷體" w:hint="eastAsia"/>
              </w:rPr>
              <w:t>、</w:t>
            </w:r>
            <w:r w:rsidRPr="00B25CA7">
              <w:t>經貿英文書信、經貿英文溝通及會展英語等課程銜接</w:t>
            </w:r>
          </w:p>
          <w:p w:rsidR="00FC1680" w:rsidRPr="00207938" w:rsidRDefault="00D43A8E" w:rsidP="00D43A8E">
            <w:pPr>
              <w:adjustRightInd w:val="0"/>
              <w:snapToGrid w:val="0"/>
              <w:spacing w:line="360" w:lineRule="auto"/>
              <w:rPr>
                <w:rFonts w:ascii="標楷體" w:hAnsi="標楷體"/>
                <w:b/>
                <w:color w:val="FF0000"/>
              </w:rPr>
            </w:pPr>
            <w:r w:rsidRPr="00B25CA7">
              <w:t>橫向統合：國際經貿與國際會展領域相關課程統合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410229"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FC1680" w:rsidRPr="00207938" w:rsidRDefault="00410229"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027" w:type="dxa"/>
                  <w:tcBorders>
                    <w:top w:val="dotDotDash" w:sz="4" w:space="0" w:color="auto"/>
                    <w:bottom w:val="double" w:sz="4" w:space="0" w:color="auto"/>
                  </w:tcBorders>
                  <w:shd w:val="clear" w:color="auto" w:fill="auto"/>
                </w:tcPr>
                <w:p w:rsidR="00FC1680" w:rsidRPr="00207938" w:rsidRDefault="00410229"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410229"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410229"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815" w:type="dxa"/>
                  <w:tcBorders>
                    <w:top w:val="dotDotDash" w:sz="4" w:space="0" w:color="auto"/>
                    <w:bottom w:val="double" w:sz="4" w:space="0" w:color="auto"/>
                  </w:tcBorders>
                  <w:shd w:val="clear" w:color="auto" w:fill="auto"/>
                </w:tcPr>
                <w:p w:rsidR="00FC1680" w:rsidRPr="00207938" w:rsidRDefault="00410229"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FC1680" w:rsidRPr="00207938" w:rsidRDefault="00410229"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410229"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0D0D12">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畢業專題</w:t>
            </w:r>
            <w:r>
              <w:rPr>
                <w:rFonts w:hint="eastAsia"/>
                <w:noProof/>
              </w:rPr>
              <w:t>(</w:t>
            </w:r>
            <w:r>
              <w:rPr>
                <w:rFonts w:hint="eastAsia"/>
                <w:noProof/>
              </w:rPr>
              <w:t>一</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7A221A" w:rsidP="001B07CB">
            <w:pPr>
              <w:adjustRightInd w:val="0"/>
              <w:snapToGrid w:val="0"/>
              <w:spacing w:line="360" w:lineRule="auto"/>
              <w:jc w:val="both"/>
              <w:rPr>
                <w:color w:val="000000"/>
              </w:rPr>
            </w:pPr>
            <w:r>
              <w:t>畢業專題這門課的目的，旨在激發學生，能夠活用所學的專業知識於有興趣的主題，以培養學生「發現問題」並「解決問題」的能力，此外訓練學生整合分析與務實應用的能力，啟發其自我導向學習知能，並增進團隊合作的精神。透過書面報告的整理及撰寫，學生能夠得到反思；透過口頭報告以及現場交叉答辯的經驗，更能夠訓練學生之反應能力，開拓其視野角度。</w:t>
            </w:r>
            <w:r>
              <w:t> </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7A221A"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FC1680" w:rsidRPr="0004731C" w:rsidRDefault="007A221A" w:rsidP="0004731C">
            <w:pPr>
              <w:adjustRightInd w:val="0"/>
              <w:snapToGrid w:val="0"/>
              <w:jc w:val="both"/>
              <w:rPr>
                <w:rFonts w:ascii="標楷體" w:hAnsi="標楷體"/>
                <w:b/>
                <w:color w:val="FF0000"/>
              </w:rPr>
            </w:pPr>
            <w:r>
              <w:t xml:space="preserve">1. </w:t>
            </w:r>
            <w:r>
              <w:t>以實作方式讓同學實際學習如何撰寫專題論文</w:t>
            </w:r>
            <w:r>
              <w:br/>
              <w:t xml:space="preserve">2. </w:t>
            </w:r>
            <w:r>
              <w:t>讓同學了解專題論文的研究方法</w:t>
            </w:r>
            <w:r>
              <w:br/>
              <w:t xml:space="preserve">3. </w:t>
            </w:r>
            <w:r>
              <w:t>學習如何界定論文主題</w:t>
            </w:r>
            <w:r>
              <w:br/>
              <w:t xml:space="preserve">4. </w:t>
            </w:r>
            <w:r>
              <w:t>學習探討文獻的方式</w:t>
            </w:r>
            <w:r>
              <w:br/>
              <w:t xml:space="preserve">5. </w:t>
            </w:r>
            <w:r>
              <w:t>學習如何完成專題論文</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7A221A" w:rsidRPr="00207938" w:rsidTr="001B07CB">
              <w:tc>
                <w:tcPr>
                  <w:tcW w:w="1826" w:type="dxa"/>
                  <w:tcBorders>
                    <w:top w:val="dotDotDash" w:sz="4" w:space="0" w:color="auto"/>
                    <w:left w:val="double" w:sz="4" w:space="0" w:color="auto"/>
                    <w:bottom w:val="double" w:sz="4" w:space="0" w:color="auto"/>
                  </w:tcBorders>
                  <w:shd w:val="clear" w:color="auto" w:fill="auto"/>
                </w:tcPr>
                <w:p w:rsidR="007A221A" w:rsidRPr="00565A5E" w:rsidRDefault="007A221A" w:rsidP="007A221A">
                  <w:pPr>
                    <w:widowControl/>
                    <w:spacing w:line="360" w:lineRule="atLeast"/>
                    <w:jc w:val="center"/>
                    <w:rPr>
                      <w:rFonts w:ascii="標楷體" w:hAnsi="標楷體"/>
                      <w:sz w:val="22"/>
                      <w:szCs w:val="22"/>
                    </w:rPr>
                  </w:pPr>
                  <w:r w:rsidRPr="00565A5E">
                    <w:rPr>
                      <w:rFonts w:ascii="標楷體" w:hAnsi="標楷體" w:hint="eastAsia"/>
                      <w:sz w:val="22"/>
                      <w:szCs w:val="22"/>
                    </w:rPr>
                    <w:t>課程</w:t>
                  </w:r>
                  <w:proofErr w:type="gramStart"/>
                  <w:r w:rsidRPr="00565A5E">
                    <w:rPr>
                      <w:rFonts w:ascii="標楷體" w:hAnsi="標楷體" w:hint="eastAsia"/>
                      <w:sz w:val="22"/>
                      <w:szCs w:val="22"/>
                    </w:rPr>
                    <w:t>∕</w:t>
                  </w:r>
                  <w:proofErr w:type="gramEnd"/>
                  <w:r w:rsidRPr="00565A5E">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7A221A" w:rsidRPr="00565A5E" w:rsidRDefault="007A221A" w:rsidP="007A221A">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644" w:type="dxa"/>
                  <w:tcBorders>
                    <w:top w:val="dotDotDash" w:sz="4" w:space="0" w:color="auto"/>
                    <w:bottom w:val="double" w:sz="4" w:space="0" w:color="auto"/>
                  </w:tcBorders>
                  <w:shd w:val="clear" w:color="auto" w:fill="auto"/>
                </w:tcPr>
                <w:p w:rsidR="007A221A" w:rsidRPr="00565A5E" w:rsidRDefault="007A221A" w:rsidP="007A221A">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644" w:type="dxa"/>
                  <w:tcBorders>
                    <w:top w:val="dotDotDash" w:sz="4" w:space="0" w:color="auto"/>
                    <w:bottom w:val="double" w:sz="4" w:space="0" w:color="auto"/>
                  </w:tcBorders>
                  <w:shd w:val="clear" w:color="auto" w:fill="auto"/>
                </w:tcPr>
                <w:p w:rsidR="007A221A" w:rsidRPr="00565A5E" w:rsidRDefault="007A221A" w:rsidP="007A221A">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5</w:t>
                  </w:r>
                </w:p>
              </w:tc>
              <w:tc>
                <w:tcPr>
                  <w:tcW w:w="1644" w:type="dxa"/>
                  <w:tcBorders>
                    <w:top w:val="dotDotDash" w:sz="4" w:space="0" w:color="auto"/>
                    <w:bottom w:val="double" w:sz="4" w:space="0" w:color="auto"/>
                  </w:tcBorders>
                  <w:shd w:val="clear" w:color="auto" w:fill="auto"/>
                </w:tcPr>
                <w:p w:rsidR="007A221A" w:rsidRPr="00565A5E" w:rsidRDefault="007A221A" w:rsidP="007A221A">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645" w:type="dxa"/>
                  <w:tcBorders>
                    <w:top w:val="dotDotDash" w:sz="4" w:space="0" w:color="auto"/>
                    <w:bottom w:val="double" w:sz="4" w:space="0" w:color="auto"/>
                  </w:tcBorders>
                  <w:shd w:val="clear" w:color="auto" w:fill="auto"/>
                </w:tcPr>
                <w:p w:rsidR="007A221A" w:rsidRPr="00565A5E" w:rsidRDefault="007A221A" w:rsidP="007A221A">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4</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207938" w:rsidRDefault="007A221A" w:rsidP="001B07CB">
            <w:pPr>
              <w:adjustRightInd w:val="0"/>
              <w:snapToGrid w:val="0"/>
              <w:spacing w:line="360" w:lineRule="auto"/>
              <w:rPr>
                <w:rFonts w:ascii="標楷體" w:hAnsi="標楷體"/>
                <w:b/>
                <w:color w:val="FF0000"/>
              </w:rPr>
            </w:pPr>
            <w:r>
              <w:t>所有國際商務科專業與選修課程</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7A221A" w:rsidRPr="00207938" w:rsidTr="001B07CB">
              <w:tc>
                <w:tcPr>
                  <w:tcW w:w="1968" w:type="dxa"/>
                  <w:tcBorders>
                    <w:top w:val="dotDotDash" w:sz="4" w:space="0" w:color="auto"/>
                    <w:left w:val="double" w:sz="4" w:space="0" w:color="auto"/>
                    <w:bottom w:val="double" w:sz="4" w:space="0" w:color="auto"/>
                  </w:tcBorders>
                  <w:shd w:val="clear" w:color="auto" w:fill="auto"/>
                </w:tcPr>
                <w:p w:rsidR="007A221A" w:rsidRPr="007A221A" w:rsidRDefault="007A221A" w:rsidP="007A221A">
                  <w:pPr>
                    <w:widowControl/>
                    <w:spacing w:line="360" w:lineRule="atLeast"/>
                    <w:jc w:val="center"/>
                    <w:rPr>
                      <w:rFonts w:ascii="標楷體" w:hAnsi="標楷體"/>
                    </w:rPr>
                  </w:pPr>
                  <w:r w:rsidRPr="007A221A">
                    <w:rPr>
                      <w:rFonts w:ascii="標楷體" w:hAnsi="標楷體" w:hint="eastAsia"/>
                    </w:rPr>
                    <w:t>課程</w:t>
                  </w:r>
                  <w:proofErr w:type="gramStart"/>
                  <w:r w:rsidRPr="007A221A">
                    <w:rPr>
                      <w:rFonts w:ascii="標楷體" w:hAnsi="標楷體" w:hint="eastAsia"/>
                    </w:rPr>
                    <w:t>∕</w:t>
                  </w:r>
                  <w:proofErr w:type="gramEnd"/>
                  <w:r w:rsidRPr="007A221A">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7A221A" w:rsidRPr="00565A5E" w:rsidRDefault="007A221A" w:rsidP="007A221A">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4</w:t>
                  </w:r>
                </w:p>
              </w:tc>
              <w:tc>
                <w:tcPr>
                  <w:tcW w:w="1028" w:type="dxa"/>
                  <w:tcBorders>
                    <w:top w:val="dotDotDash" w:sz="4" w:space="0" w:color="auto"/>
                    <w:bottom w:val="double" w:sz="4" w:space="0" w:color="auto"/>
                  </w:tcBorders>
                  <w:shd w:val="clear" w:color="auto" w:fill="auto"/>
                </w:tcPr>
                <w:p w:rsidR="007A221A" w:rsidRPr="00565A5E" w:rsidRDefault="007A221A" w:rsidP="007A221A">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5</w:t>
                  </w:r>
                </w:p>
              </w:tc>
              <w:tc>
                <w:tcPr>
                  <w:tcW w:w="1027" w:type="dxa"/>
                  <w:tcBorders>
                    <w:top w:val="dotDotDash" w:sz="4" w:space="0" w:color="auto"/>
                    <w:bottom w:val="double" w:sz="4" w:space="0" w:color="auto"/>
                  </w:tcBorders>
                  <w:shd w:val="clear" w:color="auto" w:fill="auto"/>
                </w:tcPr>
                <w:p w:rsidR="007A221A" w:rsidRPr="00565A5E" w:rsidRDefault="007A221A" w:rsidP="007A221A">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028" w:type="dxa"/>
                  <w:tcBorders>
                    <w:top w:val="dotDotDash" w:sz="4" w:space="0" w:color="auto"/>
                    <w:bottom w:val="double" w:sz="4" w:space="0" w:color="auto"/>
                  </w:tcBorders>
                  <w:shd w:val="clear" w:color="auto" w:fill="auto"/>
                </w:tcPr>
                <w:p w:rsidR="007A221A" w:rsidRPr="00565A5E" w:rsidRDefault="007A221A" w:rsidP="007A221A">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5</w:t>
                  </w:r>
                </w:p>
              </w:tc>
              <w:tc>
                <w:tcPr>
                  <w:tcW w:w="1028" w:type="dxa"/>
                  <w:tcBorders>
                    <w:top w:val="dotDotDash" w:sz="4" w:space="0" w:color="auto"/>
                    <w:bottom w:val="double" w:sz="4" w:space="0" w:color="auto"/>
                  </w:tcBorders>
                  <w:shd w:val="clear" w:color="auto" w:fill="auto"/>
                </w:tcPr>
                <w:p w:rsidR="007A221A" w:rsidRPr="00565A5E" w:rsidRDefault="007A221A" w:rsidP="007A221A">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815" w:type="dxa"/>
                  <w:tcBorders>
                    <w:top w:val="dotDotDash" w:sz="4" w:space="0" w:color="auto"/>
                    <w:bottom w:val="double" w:sz="4" w:space="0" w:color="auto"/>
                  </w:tcBorders>
                  <w:shd w:val="clear" w:color="auto" w:fill="auto"/>
                </w:tcPr>
                <w:p w:rsidR="007A221A" w:rsidRPr="00565A5E" w:rsidRDefault="007A221A" w:rsidP="007A221A">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4</w:t>
                  </w:r>
                </w:p>
              </w:tc>
              <w:tc>
                <w:tcPr>
                  <w:tcW w:w="1240" w:type="dxa"/>
                  <w:tcBorders>
                    <w:top w:val="dotDotDash" w:sz="4" w:space="0" w:color="auto"/>
                    <w:bottom w:val="double" w:sz="4" w:space="0" w:color="auto"/>
                  </w:tcBorders>
                  <w:shd w:val="clear" w:color="auto" w:fill="auto"/>
                </w:tcPr>
                <w:p w:rsidR="007A221A" w:rsidRPr="00565A5E" w:rsidRDefault="007A221A" w:rsidP="007A221A">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028" w:type="dxa"/>
                  <w:tcBorders>
                    <w:top w:val="dotDotDash" w:sz="4" w:space="0" w:color="auto"/>
                    <w:bottom w:val="double" w:sz="4" w:space="0" w:color="auto"/>
                  </w:tcBorders>
                  <w:shd w:val="clear" w:color="auto" w:fill="auto"/>
                </w:tcPr>
                <w:p w:rsidR="007A221A" w:rsidRPr="00565A5E" w:rsidRDefault="007A221A" w:rsidP="007A221A">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4</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0D0D12">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專案管理</w:t>
            </w:r>
            <w:r>
              <w:rPr>
                <w:rFonts w:hint="eastAsia"/>
                <w:noProof/>
              </w:rPr>
              <w:t>(</w:t>
            </w:r>
            <w:r>
              <w:rPr>
                <w:rFonts w:hint="eastAsia"/>
                <w:noProof/>
              </w:rPr>
              <w:t>一</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FD70EE" w:rsidP="001B07CB">
            <w:pPr>
              <w:adjustRightInd w:val="0"/>
              <w:snapToGrid w:val="0"/>
              <w:spacing w:line="360" w:lineRule="auto"/>
              <w:jc w:val="both"/>
              <w:rPr>
                <w:color w:val="000000"/>
              </w:rPr>
            </w:pPr>
            <w:r w:rsidRPr="00A47807">
              <w:rPr>
                <w:rFonts w:ascii="標楷體" w:hAnsi="標楷體" w:hint="eastAsia"/>
              </w:rPr>
              <w:t>本課程介紹專案管理基本觀念與相關重要議題，培養學生撰寫專案計畫書的實作能力，並鼓勵學生參加認證以取得專案管理專業人才相關證照，</w:t>
            </w:r>
            <w:proofErr w:type="gramStart"/>
            <w:r w:rsidRPr="00A47807">
              <w:rPr>
                <w:rFonts w:ascii="標楷體" w:hAnsi="標楷體" w:hint="eastAsia"/>
              </w:rPr>
              <w:t>裨</w:t>
            </w:r>
            <w:proofErr w:type="gramEnd"/>
            <w:r w:rsidRPr="00A47807">
              <w:rPr>
                <w:rFonts w:ascii="標楷體" w:hAnsi="標楷體" w:hint="eastAsia"/>
              </w:rPr>
              <w:t>有助於未來升學及工作之所需。</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350FB7" w:rsidRDefault="00FC1680" w:rsidP="0004731C">
            <w:pPr>
              <w:adjustRightInd w:val="0"/>
              <w:snapToGrid w:val="0"/>
              <w:jc w:val="both"/>
              <w:rPr>
                <w:rFonts w:ascii="標楷體" w:hAnsi="標楷體"/>
                <w:b/>
                <w:color w:val="000000"/>
              </w:rPr>
            </w:pPr>
            <w:r w:rsidRPr="00207938">
              <w:rPr>
                <w:rFonts w:ascii="標楷體" w:hAnsi="標楷體"/>
                <w:b/>
                <w:color w:val="000000"/>
              </w:rPr>
              <w:t>課程</w:t>
            </w:r>
            <w:r w:rsidRPr="00207938">
              <w:rPr>
                <w:rFonts w:ascii="標楷體" w:hAnsi="標楷體" w:hint="eastAsia"/>
                <w:b/>
                <w:color w:val="000000"/>
              </w:rPr>
              <w:t>目標：</w:t>
            </w:r>
          </w:p>
          <w:p w:rsidR="00FC1680" w:rsidRPr="0004731C" w:rsidRDefault="00350FB7" w:rsidP="0004731C">
            <w:pPr>
              <w:adjustRightInd w:val="0"/>
              <w:snapToGrid w:val="0"/>
              <w:jc w:val="both"/>
              <w:rPr>
                <w:rFonts w:ascii="標楷體" w:hAnsi="標楷體"/>
                <w:b/>
                <w:color w:val="FF0000"/>
              </w:rPr>
            </w:pPr>
            <w:r w:rsidRPr="00A47807">
              <w:rPr>
                <w:rFonts w:ascii="標楷體" w:hAnsi="標楷體" w:hint="eastAsia"/>
              </w:rPr>
              <w:t>提供學生一個全面性、整合性的專案管理視野。全面性視野的焦點放在專案如何對組織的策略目標產生貢獻；整合性則包括挑選最能支援組織策略之專案的過程，以及確認所有技術與管理流程都能支援，促使組織得以完成專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350FB7" w:rsidRPr="00207938" w:rsidTr="001B07CB">
              <w:tc>
                <w:tcPr>
                  <w:tcW w:w="1826" w:type="dxa"/>
                  <w:tcBorders>
                    <w:top w:val="dotDotDash" w:sz="4" w:space="0" w:color="auto"/>
                    <w:left w:val="double" w:sz="4" w:space="0" w:color="auto"/>
                    <w:bottom w:val="double" w:sz="4" w:space="0" w:color="auto"/>
                  </w:tcBorders>
                  <w:shd w:val="clear" w:color="auto" w:fill="auto"/>
                </w:tcPr>
                <w:p w:rsidR="00350FB7" w:rsidRPr="00C25818" w:rsidRDefault="00350FB7" w:rsidP="00350FB7">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350FB7" w:rsidRPr="00EB27EF" w:rsidRDefault="00350FB7" w:rsidP="00350FB7">
                  <w:pPr>
                    <w:widowControl/>
                    <w:spacing w:line="360" w:lineRule="atLeast"/>
                    <w:jc w:val="center"/>
                    <w:rPr>
                      <w:rFonts w:ascii="標楷體" w:hAnsi="標楷體"/>
                      <w:color w:val="000000"/>
                    </w:rPr>
                  </w:pPr>
                  <w:r w:rsidRPr="00EB27EF">
                    <w:rPr>
                      <w:rFonts w:ascii="標楷體" w:hAnsi="標楷體" w:hint="eastAsia"/>
                      <w:color w:val="000000"/>
                    </w:rPr>
                    <w:t>2</w:t>
                  </w:r>
                </w:p>
              </w:tc>
              <w:tc>
                <w:tcPr>
                  <w:tcW w:w="1644" w:type="dxa"/>
                  <w:tcBorders>
                    <w:top w:val="dotDotDash" w:sz="4" w:space="0" w:color="auto"/>
                    <w:bottom w:val="double" w:sz="4" w:space="0" w:color="auto"/>
                  </w:tcBorders>
                  <w:shd w:val="clear" w:color="auto" w:fill="auto"/>
                </w:tcPr>
                <w:p w:rsidR="00350FB7" w:rsidRPr="00EB27EF" w:rsidRDefault="00350FB7" w:rsidP="00350FB7">
                  <w:pPr>
                    <w:widowControl/>
                    <w:spacing w:line="360" w:lineRule="atLeast"/>
                    <w:jc w:val="center"/>
                    <w:rPr>
                      <w:rFonts w:ascii="標楷體" w:hAnsi="標楷體"/>
                      <w:color w:val="000000"/>
                    </w:rPr>
                  </w:pPr>
                  <w:r w:rsidRPr="00EB27EF">
                    <w:rPr>
                      <w:rFonts w:ascii="標楷體" w:hAnsi="標楷體" w:hint="eastAsia"/>
                      <w:color w:val="000000"/>
                    </w:rPr>
                    <w:t>2</w:t>
                  </w:r>
                </w:p>
              </w:tc>
              <w:tc>
                <w:tcPr>
                  <w:tcW w:w="1644" w:type="dxa"/>
                  <w:tcBorders>
                    <w:top w:val="dotDotDash" w:sz="4" w:space="0" w:color="auto"/>
                    <w:bottom w:val="double" w:sz="4" w:space="0" w:color="auto"/>
                  </w:tcBorders>
                  <w:shd w:val="clear" w:color="auto" w:fill="auto"/>
                </w:tcPr>
                <w:p w:rsidR="00350FB7" w:rsidRPr="00EB27EF" w:rsidRDefault="00350FB7" w:rsidP="00350FB7">
                  <w:pPr>
                    <w:widowControl/>
                    <w:spacing w:line="360" w:lineRule="atLeast"/>
                    <w:jc w:val="center"/>
                    <w:rPr>
                      <w:rFonts w:ascii="標楷體" w:hAnsi="標楷體"/>
                      <w:color w:val="000000"/>
                    </w:rPr>
                  </w:pPr>
                  <w:r w:rsidRPr="00EB27EF">
                    <w:rPr>
                      <w:rFonts w:ascii="標楷體" w:hAnsi="標楷體" w:hint="eastAsia"/>
                      <w:color w:val="000000"/>
                    </w:rPr>
                    <w:t>5</w:t>
                  </w:r>
                </w:p>
              </w:tc>
              <w:tc>
                <w:tcPr>
                  <w:tcW w:w="1644" w:type="dxa"/>
                  <w:tcBorders>
                    <w:top w:val="dotDotDash" w:sz="4" w:space="0" w:color="auto"/>
                    <w:bottom w:val="double" w:sz="4" w:space="0" w:color="auto"/>
                  </w:tcBorders>
                  <w:shd w:val="clear" w:color="auto" w:fill="auto"/>
                </w:tcPr>
                <w:p w:rsidR="00350FB7" w:rsidRPr="00EB27EF" w:rsidRDefault="00350FB7" w:rsidP="00350FB7">
                  <w:pPr>
                    <w:widowControl/>
                    <w:spacing w:line="360" w:lineRule="atLeast"/>
                    <w:jc w:val="center"/>
                    <w:rPr>
                      <w:rFonts w:ascii="標楷體" w:hAnsi="標楷體"/>
                      <w:color w:val="000000"/>
                    </w:rPr>
                  </w:pPr>
                  <w:r w:rsidRPr="00EB27EF">
                    <w:rPr>
                      <w:rFonts w:ascii="標楷體" w:hAnsi="標楷體" w:hint="eastAsia"/>
                      <w:color w:val="000000"/>
                    </w:rPr>
                    <w:t>4</w:t>
                  </w:r>
                </w:p>
              </w:tc>
              <w:tc>
                <w:tcPr>
                  <w:tcW w:w="1645" w:type="dxa"/>
                  <w:tcBorders>
                    <w:top w:val="dotDotDash" w:sz="4" w:space="0" w:color="auto"/>
                    <w:bottom w:val="double" w:sz="4" w:space="0" w:color="auto"/>
                  </w:tcBorders>
                  <w:shd w:val="clear" w:color="auto" w:fill="auto"/>
                </w:tcPr>
                <w:p w:rsidR="00350FB7" w:rsidRPr="00EB27EF" w:rsidRDefault="00350FB7" w:rsidP="00350FB7">
                  <w:pPr>
                    <w:widowControl/>
                    <w:spacing w:line="360" w:lineRule="atLeast"/>
                    <w:jc w:val="center"/>
                    <w:rPr>
                      <w:rFonts w:ascii="標楷體" w:hAnsi="標楷體"/>
                      <w:color w:val="000000"/>
                    </w:rPr>
                  </w:pPr>
                  <w:r w:rsidRPr="00EB27EF">
                    <w:rPr>
                      <w:rFonts w:ascii="標楷體" w:hAnsi="標楷體" w:hint="eastAsia"/>
                      <w:color w:val="000000"/>
                    </w:rPr>
                    <w:t>3</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207938" w:rsidRDefault="00350FB7" w:rsidP="001B07CB">
            <w:pPr>
              <w:adjustRightInd w:val="0"/>
              <w:snapToGrid w:val="0"/>
              <w:spacing w:line="360" w:lineRule="auto"/>
              <w:rPr>
                <w:rFonts w:ascii="標楷體" w:hAnsi="標楷體"/>
                <w:b/>
                <w:color w:val="FF0000"/>
              </w:rPr>
            </w:pPr>
            <w:r w:rsidRPr="00B57EF8">
              <w:rPr>
                <w:rFonts w:ascii="標楷體" w:hAnsi="標楷體" w:cs="新細明體" w:hint="eastAsia"/>
                <w:color w:val="000000" w:themeColor="text1"/>
                <w:kern w:val="0"/>
              </w:rPr>
              <w:t>銜接</w:t>
            </w:r>
            <w:r>
              <w:rPr>
                <w:rFonts w:ascii="標楷體" w:hAnsi="標楷體" w:cs="新細明體" w:hint="eastAsia"/>
                <w:color w:val="000000" w:themeColor="text1"/>
                <w:kern w:val="0"/>
              </w:rPr>
              <w:t>並統合</w:t>
            </w:r>
            <w:r w:rsidRPr="00B57EF8">
              <w:rPr>
                <w:rFonts w:ascii="標楷體" w:hAnsi="標楷體" w:cs="新細明體" w:hint="eastAsia"/>
                <w:color w:val="000000" w:themeColor="text1"/>
                <w:kern w:val="0"/>
              </w:rPr>
              <w:t>和專案管理相關</w:t>
            </w:r>
            <w:r>
              <w:rPr>
                <w:rFonts w:ascii="標楷體" w:hAnsi="標楷體" w:cs="新細明體" w:hint="eastAsia"/>
                <w:color w:val="000000" w:themeColor="text1"/>
                <w:kern w:val="0"/>
              </w:rPr>
              <w:t>議題</w:t>
            </w:r>
            <w:r w:rsidRPr="00B57EF8">
              <w:rPr>
                <w:rFonts w:ascii="標楷體" w:hAnsi="標楷體" w:cs="新細明體" w:hint="eastAsia"/>
                <w:color w:val="000000" w:themeColor="text1"/>
                <w:kern w:val="0"/>
              </w:rPr>
              <w:t>的</w:t>
            </w:r>
            <w:r>
              <w:rPr>
                <w:rFonts w:ascii="標楷體" w:hAnsi="標楷體" w:cs="新細明體" w:hint="eastAsia"/>
                <w:color w:val="000000" w:themeColor="text1"/>
                <w:kern w:val="0"/>
              </w:rPr>
              <w:t>各</w:t>
            </w:r>
            <w:r w:rsidRPr="00B57EF8">
              <w:rPr>
                <w:rFonts w:ascii="標楷體" w:hAnsi="標楷體" w:cs="新細明體" w:hint="eastAsia"/>
                <w:color w:val="000000" w:themeColor="text1"/>
                <w:kern w:val="0"/>
              </w:rPr>
              <w:t>課程。</w:t>
            </w:r>
            <w:r w:rsidRPr="00B57EF8">
              <w:rPr>
                <w:rFonts w:ascii="標楷體" w:hAnsi="標楷體" w:cs="新細明體"/>
                <w:color w:val="000000" w:themeColor="text1"/>
                <w:kern w:val="0"/>
              </w:rPr>
              <w:t> </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350FB7" w:rsidRPr="00207938" w:rsidTr="001B07CB">
              <w:tc>
                <w:tcPr>
                  <w:tcW w:w="1968" w:type="dxa"/>
                  <w:tcBorders>
                    <w:top w:val="dotDotDash" w:sz="4" w:space="0" w:color="auto"/>
                    <w:left w:val="double" w:sz="4" w:space="0" w:color="auto"/>
                    <w:bottom w:val="double" w:sz="4" w:space="0" w:color="auto"/>
                  </w:tcBorders>
                  <w:shd w:val="clear" w:color="auto" w:fill="auto"/>
                </w:tcPr>
                <w:p w:rsidR="00350FB7" w:rsidRPr="00350FB7" w:rsidRDefault="00350FB7" w:rsidP="00350FB7">
                  <w:pPr>
                    <w:widowControl/>
                    <w:spacing w:line="360" w:lineRule="atLeast"/>
                    <w:jc w:val="center"/>
                    <w:rPr>
                      <w:rFonts w:ascii="標楷體" w:hAnsi="標楷體"/>
                    </w:rPr>
                  </w:pPr>
                  <w:r w:rsidRPr="00350FB7">
                    <w:rPr>
                      <w:rFonts w:ascii="標楷體" w:hAnsi="標楷體" w:hint="eastAsia"/>
                    </w:rPr>
                    <w:t>課程</w:t>
                  </w:r>
                  <w:proofErr w:type="gramStart"/>
                  <w:r w:rsidRPr="00350FB7">
                    <w:rPr>
                      <w:rFonts w:ascii="標楷體" w:hAnsi="標楷體" w:hint="eastAsia"/>
                    </w:rPr>
                    <w:t>∕</w:t>
                  </w:r>
                  <w:proofErr w:type="gramEnd"/>
                  <w:r w:rsidRPr="00350FB7">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350FB7" w:rsidRPr="00791483" w:rsidRDefault="00350FB7" w:rsidP="00350FB7">
                  <w:pPr>
                    <w:widowControl/>
                    <w:spacing w:line="360" w:lineRule="atLeast"/>
                    <w:jc w:val="center"/>
                    <w:rPr>
                      <w:rFonts w:ascii="標楷體" w:hAnsi="標楷體"/>
                      <w:color w:val="000000"/>
                    </w:rPr>
                  </w:pPr>
                  <w:r w:rsidRPr="00791483">
                    <w:rPr>
                      <w:rFonts w:ascii="標楷體" w:hAnsi="標楷體" w:hint="eastAsia"/>
                      <w:color w:val="000000"/>
                    </w:rPr>
                    <w:t>5</w:t>
                  </w:r>
                </w:p>
              </w:tc>
              <w:tc>
                <w:tcPr>
                  <w:tcW w:w="1028" w:type="dxa"/>
                  <w:tcBorders>
                    <w:top w:val="dotDotDash" w:sz="4" w:space="0" w:color="auto"/>
                    <w:bottom w:val="double" w:sz="4" w:space="0" w:color="auto"/>
                  </w:tcBorders>
                  <w:shd w:val="clear" w:color="auto" w:fill="auto"/>
                </w:tcPr>
                <w:p w:rsidR="00350FB7" w:rsidRPr="00791483" w:rsidRDefault="00350FB7" w:rsidP="00350FB7">
                  <w:pPr>
                    <w:widowControl/>
                    <w:spacing w:line="360" w:lineRule="atLeast"/>
                    <w:jc w:val="center"/>
                    <w:rPr>
                      <w:rFonts w:ascii="標楷體" w:hAnsi="標楷體"/>
                      <w:color w:val="000000"/>
                    </w:rPr>
                  </w:pPr>
                  <w:r w:rsidRPr="00791483">
                    <w:rPr>
                      <w:rFonts w:ascii="標楷體" w:hAnsi="標楷體" w:hint="eastAsia"/>
                      <w:color w:val="000000"/>
                    </w:rPr>
                    <w:t>4</w:t>
                  </w:r>
                </w:p>
              </w:tc>
              <w:tc>
                <w:tcPr>
                  <w:tcW w:w="1027" w:type="dxa"/>
                  <w:tcBorders>
                    <w:top w:val="dotDotDash" w:sz="4" w:space="0" w:color="auto"/>
                    <w:bottom w:val="double" w:sz="4" w:space="0" w:color="auto"/>
                  </w:tcBorders>
                  <w:shd w:val="clear" w:color="auto" w:fill="auto"/>
                </w:tcPr>
                <w:p w:rsidR="00350FB7" w:rsidRPr="00791483" w:rsidRDefault="00350FB7" w:rsidP="00350FB7">
                  <w:pPr>
                    <w:widowControl/>
                    <w:spacing w:line="360" w:lineRule="atLeast"/>
                    <w:jc w:val="center"/>
                    <w:rPr>
                      <w:rFonts w:ascii="標楷體" w:hAnsi="標楷體"/>
                      <w:color w:val="000000"/>
                    </w:rPr>
                  </w:pPr>
                  <w:r w:rsidRPr="00791483">
                    <w:rPr>
                      <w:rFonts w:ascii="標楷體" w:hAnsi="標楷體" w:hint="eastAsia"/>
                      <w:color w:val="000000"/>
                    </w:rPr>
                    <w:t>4</w:t>
                  </w:r>
                </w:p>
              </w:tc>
              <w:tc>
                <w:tcPr>
                  <w:tcW w:w="1028" w:type="dxa"/>
                  <w:tcBorders>
                    <w:top w:val="dotDotDash" w:sz="4" w:space="0" w:color="auto"/>
                    <w:bottom w:val="double" w:sz="4" w:space="0" w:color="auto"/>
                  </w:tcBorders>
                  <w:shd w:val="clear" w:color="auto" w:fill="auto"/>
                </w:tcPr>
                <w:p w:rsidR="00350FB7" w:rsidRPr="00791483" w:rsidRDefault="00350FB7" w:rsidP="00350FB7">
                  <w:pPr>
                    <w:widowControl/>
                    <w:spacing w:line="360" w:lineRule="atLeast"/>
                    <w:jc w:val="center"/>
                    <w:rPr>
                      <w:rFonts w:ascii="標楷體" w:hAnsi="標楷體"/>
                      <w:color w:val="000000"/>
                    </w:rPr>
                  </w:pPr>
                  <w:r w:rsidRPr="00791483">
                    <w:rPr>
                      <w:rFonts w:ascii="標楷體" w:hAnsi="標楷體" w:hint="eastAsia"/>
                      <w:color w:val="000000"/>
                    </w:rPr>
                    <w:t>5</w:t>
                  </w:r>
                </w:p>
              </w:tc>
              <w:tc>
                <w:tcPr>
                  <w:tcW w:w="1028" w:type="dxa"/>
                  <w:tcBorders>
                    <w:top w:val="dotDotDash" w:sz="4" w:space="0" w:color="auto"/>
                    <w:bottom w:val="double" w:sz="4" w:space="0" w:color="auto"/>
                  </w:tcBorders>
                  <w:shd w:val="clear" w:color="auto" w:fill="auto"/>
                </w:tcPr>
                <w:p w:rsidR="00350FB7" w:rsidRPr="00791483" w:rsidRDefault="00350FB7" w:rsidP="00350FB7">
                  <w:pPr>
                    <w:widowControl/>
                    <w:spacing w:line="360" w:lineRule="atLeast"/>
                    <w:jc w:val="center"/>
                    <w:rPr>
                      <w:rFonts w:ascii="標楷體" w:hAnsi="標楷體"/>
                      <w:color w:val="000000"/>
                    </w:rPr>
                  </w:pPr>
                  <w:r w:rsidRPr="00791483">
                    <w:rPr>
                      <w:rFonts w:ascii="標楷體" w:hAnsi="標楷體" w:hint="eastAsia"/>
                      <w:color w:val="000000"/>
                    </w:rPr>
                    <w:t>5</w:t>
                  </w:r>
                </w:p>
              </w:tc>
              <w:tc>
                <w:tcPr>
                  <w:tcW w:w="815" w:type="dxa"/>
                  <w:tcBorders>
                    <w:top w:val="dotDotDash" w:sz="4" w:space="0" w:color="auto"/>
                    <w:bottom w:val="double" w:sz="4" w:space="0" w:color="auto"/>
                  </w:tcBorders>
                  <w:shd w:val="clear" w:color="auto" w:fill="auto"/>
                </w:tcPr>
                <w:p w:rsidR="00350FB7" w:rsidRPr="00791483" w:rsidRDefault="00350FB7" w:rsidP="00350FB7">
                  <w:pPr>
                    <w:widowControl/>
                    <w:spacing w:line="360" w:lineRule="atLeast"/>
                    <w:jc w:val="center"/>
                    <w:rPr>
                      <w:rFonts w:ascii="標楷體" w:hAnsi="標楷體"/>
                      <w:color w:val="000000"/>
                    </w:rPr>
                  </w:pPr>
                  <w:r w:rsidRPr="00791483">
                    <w:rPr>
                      <w:rFonts w:ascii="標楷體" w:hAnsi="標楷體" w:hint="eastAsia"/>
                      <w:color w:val="000000"/>
                    </w:rPr>
                    <w:t>3</w:t>
                  </w:r>
                </w:p>
              </w:tc>
              <w:tc>
                <w:tcPr>
                  <w:tcW w:w="1240" w:type="dxa"/>
                  <w:tcBorders>
                    <w:top w:val="dotDotDash" w:sz="4" w:space="0" w:color="auto"/>
                    <w:bottom w:val="double" w:sz="4" w:space="0" w:color="auto"/>
                  </w:tcBorders>
                  <w:shd w:val="clear" w:color="auto" w:fill="auto"/>
                </w:tcPr>
                <w:p w:rsidR="00350FB7" w:rsidRPr="00791483" w:rsidRDefault="00350FB7" w:rsidP="00350FB7">
                  <w:pPr>
                    <w:widowControl/>
                    <w:spacing w:line="360" w:lineRule="atLeast"/>
                    <w:jc w:val="center"/>
                    <w:rPr>
                      <w:rFonts w:ascii="標楷體" w:hAnsi="標楷體"/>
                      <w:color w:val="000000"/>
                    </w:rPr>
                  </w:pPr>
                  <w:r w:rsidRPr="00791483">
                    <w:rPr>
                      <w:rFonts w:ascii="標楷體" w:hAnsi="標楷體" w:hint="eastAsia"/>
                      <w:color w:val="000000"/>
                    </w:rPr>
                    <w:t>4</w:t>
                  </w:r>
                </w:p>
              </w:tc>
              <w:tc>
                <w:tcPr>
                  <w:tcW w:w="1028" w:type="dxa"/>
                  <w:tcBorders>
                    <w:top w:val="dotDotDash" w:sz="4" w:space="0" w:color="auto"/>
                    <w:bottom w:val="double" w:sz="4" w:space="0" w:color="auto"/>
                  </w:tcBorders>
                  <w:shd w:val="clear" w:color="auto" w:fill="auto"/>
                </w:tcPr>
                <w:p w:rsidR="00350FB7" w:rsidRPr="00791483" w:rsidRDefault="00350FB7" w:rsidP="00350FB7">
                  <w:pPr>
                    <w:widowControl/>
                    <w:spacing w:line="360" w:lineRule="atLeast"/>
                    <w:jc w:val="center"/>
                    <w:rPr>
                      <w:rFonts w:ascii="標楷體" w:hAnsi="標楷體"/>
                      <w:color w:val="000000"/>
                    </w:rPr>
                  </w:pPr>
                  <w:r w:rsidRPr="00791483">
                    <w:rPr>
                      <w:rFonts w:ascii="標楷體" w:hAnsi="標楷體" w:hint="eastAsia"/>
                      <w:color w:val="000000"/>
                    </w:rPr>
                    <w:t>3</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0D0D12">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統計分析軟體應用</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9B0ACB" w:rsidP="001B07CB">
            <w:pPr>
              <w:adjustRightInd w:val="0"/>
              <w:snapToGrid w:val="0"/>
              <w:spacing w:line="360" w:lineRule="auto"/>
              <w:jc w:val="both"/>
              <w:rPr>
                <w:color w:val="000000"/>
              </w:rPr>
            </w:pPr>
            <w:r>
              <w:rPr>
                <w:rFonts w:hint="eastAsia"/>
                <w:color w:val="000000"/>
              </w:rPr>
              <w:t>介紹</w:t>
            </w:r>
            <w:r>
              <w:rPr>
                <w:rFonts w:hint="eastAsia"/>
                <w:noProof/>
              </w:rPr>
              <w:t>統計分析軟體與</w:t>
            </w:r>
            <w:r>
              <w:rPr>
                <w:rFonts w:hint="eastAsia"/>
                <w:color w:val="000000"/>
              </w:rPr>
              <w:t>處理資料的實用技巧，如何用</w:t>
            </w:r>
            <w:proofErr w:type="gramStart"/>
            <w:r>
              <w:rPr>
                <w:rFonts w:hint="eastAsia"/>
                <w:color w:val="000000"/>
              </w:rPr>
              <w:t>最</w:t>
            </w:r>
            <w:proofErr w:type="gramEnd"/>
            <w:r>
              <w:rPr>
                <w:rFonts w:hint="eastAsia"/>
                <w:color w:val="000000"/>
              </w:rPr>
              <w:t>快捷的方式將所收集來的資料加以正確地分析，以便推導出符合邏輯的結論。</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9B0ACB"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9B0ACB" w:rsidRDefault="009B0ACB" w:rsidP="009B0ACB">
            <w:pPr>
              <w:spacing w:after="120"/>
              <w:jc w:val="both"/>
              <w:rPr>
                <w:rFonts w:ascii="標楷體" w:hAnsi="標楷體"/>
                <w:b/>
                <w:color w:val="000000"/>
              </w:rPr>
            </w:pPr>
            <w:r w:rsidRPr="00207938">
              <w:rPr>
                <w:rFonts w:ascii="標楷體" w:hAnsi="標楷體"/>
                <w:b/>
                <w:color w:val="000000"/>
              </w:rPr>
              <w:t>課程</w:t>
            </w:r>
            <w:r w:rsidRPr="00207938">
              <w:rPr>
                <w:rFonts w:ascii="標楷體" w:hAnsi="標楷體" w:hint="eastAsia"/>
                <w:b/>
                <w:color w:val="000000"/>
              </w:rPr>
              <w:t>目標：</w:t>
            </w:r>
          </w:p>
          <w:p w:rsidR="009B0ACB" w:rsidRDefault="009B0ACB" w:rsidP="009B0ACB">
            <w:pPr>
              <w:spacing w:after="120"/>
              <w:jc w:val="both"/>
              <w:rPr>
                <w:rFonts w:ascii="標楷體"/>
              </w:rPr>
            </w:pPr>
            <w:r>
              <w:rPr>
                <w:rFonts w:ascii="標楷體" w:hint="eastAsia"/>
              </w:rPr>
              <w:t>期中考前：</w:t>
            </w:r>
          </w:p>
          <w:p w:rsidR="009B0ACB" w:rsidRDefault="009B0ACB" w:rsidP="009B0ACB">
            <w:pPr>
              <w:numPr>
                <w:ilvl w:val="0"/>
                <w:numId w:val="15"/>
              </w:numPr>
              <w:spacing w:after="120"/>
              <w:jc w:val="both"/>
              <w:rPr>
                <w:rFonts w:ascii="標楷體"/>
              </w:rPr>
            </w:pPr>
            <w:r>
              <w:rPr>
                <w:rFonts w:ascii="標楷體" w:hint="eastAsia"/>
              </w:rPr>
              <w:t>學習如何使用SPSS軟體</w:t>
            </w:r>
          </w:p>
          <w:p w:rsidR="009B0ACB" w:rsidRDefault="009B0ACB" w:rsidP="009B0ACB">
            <w:pPr>
              <w:numPr>
                <w:ilvl w:val="0"/>
                <w:numId w:val="15"/>
              </w:numPr>
              <w:spacing w:after="120"/>
              <w:jc w:val="both"/>
              <w:rPr>
                <w:rFonts w:ascii="標楷體"/>
              </w:rPr>
            </w:pPr>
            <w:r>
              <w:rPr>
                <w:rFonts w:ascii="標楷體" w:hint="eastAsia"/>
              </w:rPr>
              <w:t>學習準備及建立資料</w:t>
            </w:r>
          </w:p>
          <w:p w:rsidR="009B0ACB" w:rsidRDefault="009B0ACB" w:rsidP="009B0ACB">
            <w:pPr>
              <w:numPr>
                <w:ilvl w:val="0"/>
                <w:numId w:val="15"/>
              </w:numPr>
              <w:spacing w:after="120"/>
              <w:jc w:val="both"/>
              <w:rPr>
                <w:rFonts w:ascii="標楷體"/>
              </w:rPr>
            </w:pPr>
            <w:r>
              <w:rPr>
                <w:rFonts w:ascii="標楷體" w:hint="eastAsia"/>
              </w:rPr>
              <w:t>學習分析資料</w:t>
            </w:r>
          </w:p>
          <w:p w:rsidR="009B0ACB" w:rsidRDefault="009B0ACB" w:rsidP="009B0ACB">
            <w:pPr>
              <w:numPr>
                <w:ilvl w:val="0"/>
                <w:numId w:val="15"/>
              </w:numPr>
              <w:spacing w:after="120"/>
              <w:jc w:val="both"/>
              <w:rPr>
                <w:rFonts w:ascii="標楷體"/>
              </w:rPr>
            </w:pPr>
            <w:r>
              <w:rPr>
                <w:rFonts w:ascii="標楷體" w:hint="eastAsia"/>
              </w:rPr>
              <w:t>學習問卷實例</w:t>
            </w:r>
          </w:p>
          <w:p w:rsidR="009B0ACB" w:rsidRDefault="009B0ACB" w:rsidP="009B0ACB">
            <w:pPr>
              <w:numPr>
                <w:ilvl w:val="0"/>
                <w:numId w:val="15"/>
              </w:numPr>
              <w:spacing w:after="120"/>
              <w:jc w:val="both"/>
              <w:rPr>
                <w:rFonts w:ascii="標楷體"/>
              </w:rPr>
            </w:pPr>
            <w:r>
              <w:rPr>
                <w:rFonts w:ascii="標楷體" w:hint="eastAsia"/>
              </w:rPr>
              <w:t>學習資料轉換和個案選擇</w:t>
            </w:r>
          </w:p>
          <w:p w:rsidR="009B0ACB" w:rsidRDefault="009B0ACB" w:rsidP="009B0ACB">
            <w:pPr>
              <w:numPr>
                <w:ilvl w:val="0"/>
                <w:numId w:val="15"/>
              </w:numPr>
              <w:spacing w:after="120"/>
              <w:jc w:val="both"/>
              <w:rPr>
                <w:rFonts w:ascii="標楷體"/>
              </w:rPr>
            </w:pPr>
            <w:r>
              <w:rPr>
                <w:rFonts w:ascii="標楷體" w:hint="eastAsia"/>
              </w:rPr>
              <w:t>學習資料描述、次數分配</w:t>
            </w:r>
          </w:p>
          <w:p w:rsidR="009B0ACB" w:rsidRDefault="009B0ACB" w:rsidP="009B0ACB">
            <w:pPr>
              <w:spacing w:after="120"/>
              <w:jc w:val="both"/>
              <w:rPr>
                <w:rFonts w:ascii="標楷體"/>
              </w:rPr>
            </w:pPr>
            <w:r>
              <w:rPr>
                <w:rFonts w:ascii="標楷體" w:hint="eastAsia"/>
              </w:rPr>
              <w:t>期中考後至期末考前：</w:t>
            </w:r>
          </w:p>
          <w:p w:rsidR="009B0ACB" w:rsidRDefault="009B0ACB" w:rsidP="009B0ACB">
            <w:pPr>
              <w:numPr>
                <w:ilvl w:val="0"/>
                <w:numId w:val="15"/>
              </w:numPr>
              <w:spacing w:after="120"/>
              <w:jc w:val="both"/>
              <w:rPr>
                <w:rFonts w:ascii="標楷體"/>
              </w:rPr>
            </w:pPr>
            <w:r>
              <w:rPr>
                <w:rFonts w:ascii="標楷體" w:hint="eastAsia"/>
              </w:rPr>
              <w:t>學習圖表繪製與相關係數</w:t>
            </w:r>
          </w:p>
          <w:p w:rsidR="009B0ACB" w:rsidRDefault="009B0ACB" w:rsidP="009B0ACB">
            <w:pPr>
              <w:numPr>
                <w:ilvl w:val="0"/>
                <w:numId w:val="15"/>
              </w:numPr>
              <w:spacing w:after="120"/>
              <w:jc w:val="both"/>
              <w:rPr>
                <w:rFonts w:ascii="標楷體"/>
              </w:rPr>
            </w:pPr>
            <w:r>
              <w:rPr>
                <w:rFonts w:ascii="標楷體" w:hint="eastAsia"/>
              </w:rPr>
              <w:t>學習交叉分析</w:t>
            </w:r>
            <w:proofErr w:type="gramStart"/>
            <w:r>
              <w:rPr>
                <w:rFonts w:ascii="標楷體" w:hint="eastAsia"/>
              </w:rPr>
              <w:t>與均數分析</w:t>
            </w:r>
            <w:proofErr w:type="gramEnd"/>
          </w:p>
          <w:p w:rsidR="009B0ACB" w:rsidRDefault="009B0ACB" w:rsidP="009B0ACB">
            <w:pPr>
              <w:numPr>
                <w:ilvl w:val="0"/>
                <w:numId w:val="15"/>
              </w:numPr>
              <w:spacing w:after="120"/>
              <w:jc w:val="both"/>
              <w:rPr>
                <w:rFonts w:ascii="標楷體"/>
              </w:rPr>
            </w:pPr>
            <w:r>
              <w:rPr>
                <w:rFonts w:ascii="標楷體" w:hint="eastAsia"/>
              </w:rPr>
              <w:t>學習統計檢定</w:t>
            </w:r>
          </w:p>
          <w:p w:rsidR="00E7290F" w:rsidRDefault="009B0ACB" w:rsidP="00E7290F">
            <w:pPr>
              <w:numPr>
                <w:ilvl w:val="0"/>
                <w:numId w:val="15"/>
              </w:numPr>
              <w:spacing w:after="120"/>
              <w:jc w:val="both"/>
              <w:rPr>
                <w:rFonts w:ascii="標楷體"/>
              </w:rPr>
            </w:pPr>
            <w:r>
              <w:rPr>
                <w:rFonts w:ascii="標楷體" w:hint="eastAsia"/>
              </w:rPr>
              <w:t>學習變異數分析</w:t>
            </w:r>
          </w:p>
          <w:p w:rsidR="009B0ACB" w:rsidRPr="00E7290F" w:rsidRDefault="009B0ACB" w:rsidP="00E7290F">
            <w:pPr>
              <w:numPr>
                <w:ilvl w:val="0"/>
                <w:numId w:val="15"/>
              </w:numPr>
              <w:spacing w:after="120"/>
              <w:jc w:val="both"/>
              <w:rPr>
                <w:rFonts w:ascii="標楷體"/>
              </w:rPr>
            </w:pPr>
            <w:proofErr w:type="gramStart"/>
            <w:r w:rsidRPr="00E7290F">
              <w:rPr>
                <w:rFonts w:ascii="標楷體" w:hint="eastAsia"/>
              </w:rPr>
              <w:t>迴</w:t>
            </w:r>
            <w:proofErr w:type="gramEnd"/>
            <w:r w:rsidRPr="00E7290F">
              <w:rPr>
                <w:rFonts w:ascii="標楷體" w:hint="eastAsia"/>
              </w:rPr>
              <w:t>歸分析</w:t>
            </w:r>
          </w:p>
        </w:tc>
      </w:tr>
      <w:tr w:rsidR="009B0ACB"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9B0ACB" w:rsidRPr="00207938" w:rsidTr="00060DA1">
              <w:tc>
                <w:tcPr>
                  <w:tcW w:w="1826" w:type="dxa"/>
                  <w:tcBorders>
                    <w:top w:val="single" w:sz="4" w:space="0" w:color="auto"/>
                    <w:left w:val="double" w:sz="4" w:space="0" w:color="auto"/>
                    <w:bottom w:val="dotDotDash" w:sz="4" w:space="0" w:color="auto"/>
                  </w:tcBorders>
                  <w:shd w:val="clear" w:color="auto" w:fill="FFFFFF"/>
                </w:tcPr>
                <w:p w:rsidR="009B0ACB" w:rsidRPr="00C25818" w:rsidRDefault="009B0ACB" w:rsidP="009B0A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9B0ACB" w:rsidRPr="00C25818" w:rsidRDefault="009B0ACB" w:rsidP="009B0A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9B0ACB" w:rsidRPr="00C25818" w:rsidRDefault="009B0ACB" w:rsidP="009B0A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9B0ACB" w:rsidRPr="00C25818" w:rsidRDefault="009B0ACB" w:rsidP="009B0A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9B0ACB" w:rsidRPr="00C25818" w:rsidRDefault="009B0ACB" w:rsidP="009B0A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9B0ACB" w:rsidRPr="00C25818" w:rsidRDefault="009B0ACB" w:rsidP="009B0A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9B0ACB" w:rsidRPr="00207938" w:rsidTr="00060DA1">
              <w:tc>
                <w:tcPr>
                  <w:tcW w:w="1826" w:type="dxa"/>
                  <w:tcBorders>
                    <w:top w:val="dotDotDash" w:sz="4" w:space="0" w:color="auto"/>
                    <w:left w:val="double" w:sz="4" w:space="0" w:color="auto"/>
                    <w:bottom w:val="double" w:sz="4" w:space="0" w:color="auto"/>
                  </w:tcBorders>
                  <w:shd w:val="clear" w:color="auto" w:fill="auto"/>
                </w:tcPr>
                <w:p w:rsidR="009B0ACB" w:rsidRPr="00C25818" w:rsidRDefault="009B0ACB" w:rsidP="009B0A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b/>
                      <w:color w:val="000000"/>
                    </w:rPr>
                  </w:pPr>
                  <w:r>
                    <w:rPr>
                      <w:rFonts w:ascii="標楷體" w:hAnsi="標楷體" w:hint="eastAsia"/>
                      <w:b/>
                      <w:color w:val="000000"/>
                    </w:rPr>
                    <w:t>1</w:t>
                  </w:r>
                </w:p>
              </w:tc>
              <w:tc>
                <w:tcPr>
                  <w:tcW w:w="1644" w:type="dxa"/>
                  <w:tcBorders>
                    <w:top w:val="dotDotDash"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b/>
                      <w:color w:val="000000"/>
                    </w:rPr>
                  </w:pPr>
                  <w:r>
                    <w:rPr>
                      <w:rFonts w:ascii="標楷體" w:hAnsi="標楷體" w:hint="eastAsia"/>
                      <w:b/>
                      <w:color w:val="000000"/>
                    </w:rPr>
                    <w:t>0</w:t>
                  </w:r>
                </w:p>
              </w:tc>
              <w:tc>
                <w:tcPr>
                  <w:tcW w:w="1644" w:type="dxa"/>
                  <w:tcBorders>
                    <w:top w:val="dotDotDash"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b/>
                      <w:color w:val="000000"/>
                    </w:rPr>
                  </w:pPr>
                  <w:r>
                    <w:rPr>
                      <w:rFonts w:ascii="標楷體" w:hAnsi="標楷體" w:hint="eastAsia"/>
                      <w:b/>
                      <w:color w:val="000000"/>
                    </w:rPr>
                    <w:t>0</w:t>
                  </w:r>
                </w:p>
              </w:tc>
              <w:tc>
                <w:tcPr>
                  <w:tcW w:w="1645" w:type="dxa"/>
                  <w:tcBorders>
                    <w:top w:val="dotDotDash"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b/>
                      <w:color w:val="000000"/>
                    </w:rPr>
                  </w:pPr>
                  <w:r>
                    <w:rPr>
                      <w:rFonts w:ascii="標楷體" w:hAnsi="標楷體" w:hint="eastAsia"/>
                      <w:b/>
                      <w:color w:val="000000"/>
                    </w:rPr>
                    <w:t>4</w:t>
                  </w:r>
                </w:p>
              </w:tc>
            </w:tr>
          </w:tbl>
          <w:p w:rsidR="009B0ACB" w:rsidRPr="00207938" w:rsidRDefault="009B0ACB" w:rsidP="009B0ACB">
            <w:pPr>
              <w:widowControl/>
              <w:spacing w:line="360" w:lineRule="atLeast"/>
              <w:rPr>
                <w:rFonts w:ascii="標楷體" w:hAnsi="標楷體"/>
                <w:b/>
                <w:color w:val="FF0000"/>
              </w:rPr>
            </w:pPr>
          </w:p>
        </w:tc>
      </w:tr>
      <w:tr w:rsidR="009B0ACB"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9B0ACB" w:rsidRPr="00207938" w:rsidRDefault="009B0ACB" w:rsidP="009B0A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9B0ACB"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9B0ACB" w:rsidRPr="0088037D" w:rsidRDefault="009B0ACB" w:rsidP="009B0ACB">
            <w:pPr>
              <w:adjustRightInd w:val="0"/>
              <w:snapToGrid w:val="0"/>
              <w:spacing w:line="360" w:lineRule="auto"/>
              <w:rPr>
                <w:rFonts w:ascii="標楷體" w:hAnsi="標楷體"/>
              </w:rPr>
            </w:pPr>
            <w:r w:rsidRPr="0088037D">
              <w:rPr>
                <w:rFonts w:ascii="標楷體" w:hAnsi="標楷體"/>
              </w:rPr>
              <w:t>銜接</w:t>
            </w:r>
            <w:r w:rsidRPr="0088037D">
              <w:rPr>
                <w:rFonts w:ascii="標楷體" w:hAnsi="標楷體" w:hint="eastAsia"/>
              </w:rPr>
              <w:t>畢業專題及資料分析能力</w:t>
            </w:r>
          </w:p>
        </w:tc>
      </w:tr>
      <w:tr w:rsidR="009B0ACB"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9B0ACB" w:rsidRPr="00207938" w:rsidRDefault="009B0ACB" w:rsidP="009B0A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9B0ACB"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9B0ACB" w:rsidRPr="00207938" w:rsidTr="00060DA1">
              <w:tc>
                <w:tcPr>
                  <w:tcW w:w="1968" w:type="dxa"/>
                  <w:tcBorders>
                    <w:top w:val="single" w:sz="4" w:space="0" w:color="auto"/>
                    <w:left w:val="double" w:sz="4" w:space="0" w:color="auto"/>
                    <w:bottom w:val="dotDotDash" w:sz="4" w:space="0" w:color="auto"/>
                  </w:tcBorders>
                  <w:shd w:val="clear" w:color="auto" w:fill="FFFFFF"/>
                </w:tcPr>
                <w:p w:rsidR="009B0ACB" w:rsidRPr="00207938" w:rsidRDefault="009B0ACB" w:rsidP="009B0A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9B0ACB" w:rsidRDefault="009B0ACB" w:rsidP="009B0A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9B0ACB" w:rsidRPr="00511F95" w:rsidRDefault="009B0ACB" w:rsidP="009B0ACB">
                  <w:pPr>
                    <w:widowControl/>
                    <w:spacing w:line="360" w:lineRule="atLeast"/>
                    <w:jc w:val="center"/>
                    <w:rPr>
                      <w:rFonts w:ascii="標楷體" w:hAnsi="標楷體"/>
                      <w:color w:val="000000"/>
                    </w:rPr>
                  </w:pPr>
                  <w:r w:rsidRPr="00511F95">
                    <w:rPr>
                      <w:rFonts w:ascii="標楷體" w:hAnsi="標楷體" w:hint="eastAsia"/>
                      <w:bCs/>
                      <w:color w:val="000000"/>
                    </w:rPr>
                    <w:lastRenderedPageBreak/>
                    <w:t>表達</w:t>
                  </w:r>
                </w:p>
              </w:tc>
              <w:tc>
                <w:tcPr>
                  <w:tcW w:w="1028" w:type="dxa"/>
                  <w:tcBorders>
                    <w:top w:val="single" w:sz="4" w:space="0" w:color="auto"/>
                    <w:bottom w:val="dotDotDash" w:sz="4" w:space="0" w:color="auto"/>
                  </w:tcBorders>
                  <w:shd w:val="clear" w:color="auto" w:fill="FFFFFF"/>
                </w:tcPr>
                <w:p w:rsidR="009B0ACB" w:rsidRDefault="009B0ACB" w:rsidP="009B0ACB">
                  <w:pPr>
                    <w:widowControl/>
                    <w:spacing w:line="360" w:lineRule="atLeast"/>
                    <w:jc w:val="center"/>
                    <w:rPr>
                      <w:rFonts w:ascii="標楷體" w:hAnsi="標楷體"/>
                      <w:bCs/>
                      <w:color w:val="000000"/>
                    </w:rPr>
                  </w:pPr>
                  <w:r w:rsidRPr="00511F95">
                    <w:rPr>
                      <w:rFonts w:ascii="標楷體" w:hAnsi="標楷體" w:hint="eastAsia"/>
                      <w:bCs/>
                      <w:color w:val="000000"/>
                    </w:rPr>
                    <w:lastRenderedPageBreak/>
                    <w:t>持續</w:t>
                  </w:r>
                </w:p>
                <w:p w:rsidR="009B0ACB" w:rsidRPr="00511F95" w:rsidRDefault="009B0ACB" w:rsidP="009B0ACB">
                  <w:pPr>
                    <w:widowControl/>
                    <w:spacing w:line="360" w:lineRule="atLeast"/>
                    <w:jc w:val="center"/>
                    <w:rPr>
                      <w:rFonts w:ascii="標楷體" w:hAnsi="標楷體"/>
                      <w:color w:val="000000"/>
                    </w:rPr>
                  </w:pPr>
                  <w:r w:rsidRPr="00511F95">
                    <w:rPr>
                      <w:rFonts w:ascii="標楷體" w:hAnsi="標楷體" w:hint="eastAsia"/>
                      <w:bCs/>
                      <w:color w:val="000000"/>
                    </w:rPr>
                    <w:lastRenderedPageBreak/>
                    <w:t>學習</w:t>
                  </w:r>
                </w:p>
              </w:tc>
              <w:tc>
                <w:tcPr>
                  <w:tcW w:w="1027" w:type="dxa"/>
                  <w:tcBorders>
                    <w:top w:val="single" w:sz="4" w:space="0" w:color="auto"/>
                    <w:bottom w:val="dotDotDash" w:sz="4" w:space="0" w:color="auto"/>
                  </w:tcBorders>
                  <w:shd w:val="clear" w:color="auto" w:fill="FFFFFF"/>
                </w:tcPr>
                <w:p w:rsidR="009B0ACB" w:rsidRDefault="009B0ACB" w:rsidP="009B0ACB">
                  <w:pPr>
                    <w:widowControl/>
                    <w:spacing w:line="360" w:lineRule="atLeast"/>
                    <w:jc w:val="center"/>
                    <w:rPr>
                      <w:rFonts w:ascii="標楷體" w:hAnsi="標楷體"/>
                      <w:bCs/>
                      <w:color w:val="000000"/>
                    </w:rPr>
                  </w:pPr>
                  <w:r w:rsidRPr="00511F95">
                    <w:rPr>
                      <w:rFonts w:ascii="標楷體" w:hAnsi="標楷體" w:hint="eastAsia"/>
                      <w:bCs/>
                      <w:color w:val="000000"/>
                    </w:rPr>
                    <w:lastRenderedPageBreak/>
                    <w:t>人際</w:t>
                  </w:r>
                </w:p>
                <w:p w:rsidR="009B0ACB" w:rsidRPr="00511F95" w:rsidRDefault="009B0ACB" w:rsidP="009B0ACB">
                  <w:pPr>
                    <w:widowControl/>
                    <w:spacing w:line="360" w:lineRule="atLeast"/>
                    <w:jc w:val="center"/>
                    <w:rPr>
                      <w:rFonts w:ascii="標楷體" w:hAnsi="標楷體"/>
                      <w:color w:val="000000"/>
                    </w:rPr>
                  </w:pPr>
                  <w:r w:rsidRPr="00511F95">
                    <w:rPr>
                      <w:rFonts w:ascii="標楷體" w:hAnsi="標楷體" w:hint="eastAsia"/>
                      <w:bCs/>
                      <w:color w:val="000000"/>
                    </w:rPr>
                    <w:lastRenderedPageBreak/>
                    <w:t>互動</w:t>
                  </w:r>
                </w:p>
              </w:tc>
              <w:tc>
                <w:tcPr>
                  <w:tcW w:w="1028" w:type="dxa"/>
                  <w:tcBorders>
                    <w:top w:val="single" w:sz="4" w:space="0" w:color="auto"/>
                    <w:bottom w:val="dotDotDash" w:sz="4" w:space="0" w:color="auto"/>
                  </w:tcBorders>
                  <w:shd w:val="clear" w:color="auto" w:fill="FFFFFF"/>
                </w:tcPr>
                <w:p w:rsidR="009B0ACB" w:rsidRDefault="009B0ACB" w:rsidP="009B0ACB">
                  <w:pPr>
                    <w:widowControl/>
                    <w:spacing w:line="360" w:lineRule="atLeast"/>
                    <w:jc w:val="center"/>
                    <w:rPr>
                      <w:rFonts w:ascii="標楷體" w:hAnsi="標楷體"/>
                      <w:bCs/>
                      <w:color w:val="000000"/>
                    </w:rPr>
                  </w:pPr>
                  <w:r w:rsidRPr="00511F95">
                    <w:rPr>
                      <w:rFonts w:ascii="標楷體" w:hAnsi="標楷體" w:hint="eastAsia"/>
                      <w:bCs/>
                      <w:color w:val="000000"/>
                    </w:rPr>
                    <w:lastRenderedPageBreak/>
                    <w:t>團隊</w:t>
                  </w:r>
                </w:p>
                <w:p w:rsidR="009B0ACB" w:rsidRPr="00511F95" w:rsidRDefault="009B0ACB" w:rsidP="009B0ACB">
                  <w:pPr>
                    <w:widowControl/>
                    <w:spacing w:line="360" w:lineRule="atLeast"/>
                    <w:jc w:val="center"/>
                    <w:rPr>
                      <w:rFonts w:ascii="標楷體" w:hAnsi="標楷體"/>
                      <w:color w:val="000000"/>
                    </w:rPr>
                  </w:pPr>
                  <w:r w:rsidRPr="00511F95">
                    <w:rPr>
                      <w:rFonts w:ascii="標楷體" w:hAnsi="標楷體" w:hint="eastAsia"/>
                      <w:bCs/>
                      <w:color w:val="000000"/>
                    </w:rPr>
                    <w:lastRenderedPageBreak/>
                    <w:t>合作</w:t>
                  </w:r>
                </w:p>
              </w:tc>
              <w:tc>
                <w:tcPr>
                  <w:tcW w:w="1028" w:type="dxa"/>
                  <w:tcBorders>
                    <w:top w:val="single" w:sz="4" w:space="0" w:color="auto"/>
                    <w:bottom w:val="dotDotDash" w:sz="4" w:space="0" w:color="auto"/>
                  </w:tcBorders>
                  <w:shd w:val="clear" w:color="auto" w:fill="FFFFFF"/>
                </w:tcPr>
                <w:p w:rsidR="009B0ACB" w:rsidRDefault="009B0ACB" w:rsidP="009B0ACB">
                  <w:pPr>
                    <w:widowControl/>
                    <w:spacing w:line="360" w:lineRule="atLeast"/>
                    <w:jc w:val="center"/>
                    <w:rPr>
                      <w:rFonts w:ascii="標楷體" w:hAnsi="標楷體"/>
                      <w:bCs/>
                      <w:color w:val="000000"/>
                    </w:rPr>
                  </w:pPr>
                  <w:r w:rsidRPr="00511F95">
                    <w:rPr>
                      <w:rFonts w:ascii="標楷體" w:hAnsi="標楷體" w:hint="eastAsia"/>
                      <w:bCs/>
                      <w:color w:val="000000"/>
                    </w:rPr>
                    <w:lastRenderedPageBreak/>
                    <w:t>問題</w:t>
                  </w:r>
                </w:p>
                <w:p w:rsidR="009B0ACB" w:rsidRPr="00511F95" w:rsidRDefault="009B0ACB" w:rsidP="009B0ACB">
                  <w:pPr>
                    <w:widowControl/>
                    <w:spacing w:line="360" w:lineRule="atLeast"/>
                    <w:jc w:val="center"/>
                    <w:rPr>
                      <w:rFonts w:ascii="標楷體" w:hAnsi="標楷體"/>
                      <w:color w:val="000000"/>
                    </w:rPr>
                  </w:pPr>
                  <w:r w:rsidRPr="00511F95">
                    <w:rPr>
                      <w:rFonts w:ascii="標楷體" w:hAnsi="標楷體" w:hint="eastAsia"/>
                      <w:bCs/>
                      <w:color w:val="000000"/>
                    </w:rPr>
                    <w:lastRenderedPageBreak/>
                    <w:t>解決</w:t>
                  </w:r>
                </w:p>
              </w:tc>
              <w:tc>
                <w:tcPr>
                  <w:tcW w:w="815" w:type="dxa"/>
                  <w:tcBorders>
                    <w:top w:val="single" w:sz="4" w:space="0" w:color="auto"/>
                    <w:bottom w:val="dotDotDash" w:sz="4" w:space="0" w:color="auto"/>
                  </w:tcBorders>
                  <w:shd w:val="clear" w:color="auto" w:fill="FFFFFF"/>
                </w:tcPr>
                <w:p w:rsidR="009B0ACB" w:rsidRPr="00511F95" w:rsidRDefault="009B0ACB" w:rsidP="009B0ACB">
                  <w:pPr>
                    <w:widowControl/>
                    <w:spacing w:line="360" w:lineRule="atLeast"/>
                    <w:jc w:val="center"/>
                    <w:rPr>
                      <w:rFonts w:ascii="標楷體" w:hAnsi="標楷體"/>
                      <w:color w:val="000000"/>
                    </w:rPr>
                  </w:pPr>
                  <w:r w:rsidRPr="00511F95">
                    <w:rPr>
                      <w:rFonts w:ascii="標楷體" w:hAnsi="標楷體" w:hint="eastAsia"/>
                      <w:bCs/>
                      <w:color w:val="000000"/>
                    </w:rPr>
                    <w:lastRenderedPageBreak/>
                    <w:t>創新</w:t>
                  </w:r>
                </w:p>
                <w:p w:rsidR="009B0ACB" w:rsidRPr="00511F95" w:rsidRDefault="009B0ACB" w:rsidP="009B0A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9B0ACB" w:rsidRPr="00511F95" w:rsidRDefault="009B0ACB" w:rsidP="009B0ACB">
                  <w:pPr>
                    <w:widowControl/>
                    <w:spacing w:line="360" w:lineRule="atLeast"/>
                    <w:jc w:val="center"/>
                    <w:rPr>
                      <w:rFonts w:ascii="標楷體" w:hAnsi="標楷體"/>
                      <w:color w:val="000000"/>
                    </w:rPr>
                  </w:pPr>
                  <w:r w:rsidRPr="00511F95">
                    <w:rPr>
                      <w:rFonts w:ascii="標楷體" w:hAnsi="標楷體" w:hint="eastAsia"/>
                      <w:bCs/>
                      <w:color w:val="000000"/>
                    </w:rPr>
                    <w:lastRenderedPageBreak/>
                    <w:t>工作責任</w:t>
                  </w:r>
                  <w:r w:rsidRPr="00511F95">
                    <w:rPr>
                      <w:rFonts w:ascii="標楷體" w:hAnsi="標楷體" w:hint="eastAsia"/>
                      <w:bCs/>
                      <w:color w:val="000000"/>
                    </w:rPr>
                    <w:lastRenderedPageBreak/>
                    <w:t>及紀律</w:t>
                  </w:r>
                </w:p>
              </w:tc>
              <w:tc>
                <w:tcPr>
                  <w:tcW w:w="1028" w:type="dxa"/>
                  <w:tcBorders>
                    <w:top w:val="single" w:sz="4" w:space="0" w:color="auto"/>
                    <w:bottom w:val="dotDotDash" w:sz="4" w:space="0" w:color="auto"/>
                  </w:tcBorders>
                  <w:shd w:val="clear" w:color="auto" w:fill="FFFFFF"/>
                </w:tcPr>
                <w:p w:rsidR="009B0ACB" w:rsidRPr="00511F95" w:rsidRDefault="009B0ACB" w:rsidP="009B0ACB">
                  <w:pPr>
                    <w:widowControl/>
                    <w:spacing w:line="360" w:lineRule="atLeast"/>
                    <w:jc w:val="center"/>
                    <w:rPr>
                      <w:rFonts w:ascii="標楷體" w:hAnsi="標楷體"/>
                      <w:color w:val="000000"/>
                    </w:rPr>
                  </w:pPr>
                  <w:r w:rsidRPr="00511F95">
                    <w:rPr>
                      <w:rFonts w:ascii="標楷體" w:hAnsi="標楷體" w:hint="eastAsia"/>
                      <w:bCs/>
                      <w:color w:val="000000"/>
                    </w:rPr>
                    <w:lastRenderedPageBreak/>
                    <w:t>資訊科</w:t>
                  </w:r>
                  <w:r w:rsidRPr="00511F95">
                    <w:rPr>
                      <w:rFonts w:ascii="標楷體" w:hAnsi="標楷體" w:hint="eastAsia"/>
                      <w:bCs/>
                      <w:color w:val="000000"/>
                    </w:rPr>
                    <w:lastRenderedPageBreak/>
                    <w:t>技應用</w:t>
                  </w:r>
                </w:p>
              </w:tc>
            </w:tr>
            <w:tr w:rsidR="009B0ACB" w:rsidRPr="00207938" w:rsidTr="00060DA1">
              <w:tc>
                <w:tcPr>
                  <w:tcW w:w="1968" w:type="dxa"/>
                  <w:tcBorders>
                    <w:top w:val="dotDotDash" w:sz="4" w:space="0" w:color="auto"/>
                    <w:left w:val="double"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rPr>
                  </w:pPr>
                  <w:r w:rsidRPr="00207938">
                    <w:rPr>
                      <w:rFonts w:ascii="標楷體" w:hAnsi="標楷體" w:hint="eastAsia"/>
                    </w:rPr>
                    <w:lastRenderedPageBreak/>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b/>
                      <w:color w:val="000000"/>
                    </w:rPr>
                  </w:pPr>
                  <w:r>
                    <w:rPr>
                      <w:rFonts w:ascii="標楷體" w:hAnsi="標楷體" w:hint="eastAsia"/>
                      <w:b/>
                      <w:color w:val="000000"/>
                    </w:rPr>
                    <w:t>5</w:t>
                  </w:r>
                </w:p>
              </w:tc>
              <w:tc>
                <w:tcPr>
                  <w:tcW w:w="815" w:type="dxa"/>
                  <w:tcBorders>
                    <w:top w:val="dotDotDash"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b/>
                      <w:color w:val="000000"/>
                    </w:rPr>
                  </w:pPr>
                  <w:r>
                    <w:rPr>
                      <w:rFonts w:ascii="標楷體" w:hAnsi="標楷體" w:hint="eastAsia"/>
                      <w:b/>
                      <w:color w:val="000000"/>
                    </w:rPr>
                    <w:t>1</w:t>
                  </w:r>
                </w:p>
              </w:tc>
              <w:tc>
                <w:tcPr>
                  <w:tcW w:w="1240" w:type="dxa"/>
                  <w:tcBorders>
                    <w:top w:val="dotDotDash"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b/>
                      <w:color w:val="000000"/>
                    </w:rPr>
                  </w:pPr>
                  <w:r>
                    <w:rPr>
                      <w:rFonts w:ascii="標楷體" w:hAnsi="標楷體" w:hint="eastAsia"/>
                      <w:b/>
                      <w:color w:val="000000"/>
                    </w:rPr>
                    <w:t>4</w:t>
                  </w:r>
                </w:p>
              </w:tc>
            </w:tr>
          </w:tbl>
          <w:p w:rsidR="009B0ACB" w:rsidRPr="00207938" w:rsidRDefault="009B0ACB" w:rsidP="009B0A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lastRenderedPageBreak/>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7A2D16">
      <w:pPr>
        <w:pStyle w:val="A3"/>
        <w:adjustRightInd w:val="0"/>
        <w:snapToGrid w:val="0"/>
        <w:rPr>
          <w:rFonts w:ascii="標楷體" w:eastAsia="標楷體" w:hAnsi="標楷體"/>
        </w:rPr>
      </w:pPr>
      <w:r w:rsidRPr="005B3FDD">
        <w:rPr>
          <w:rFonts w:ascii="標楷體" w:eastAsia="標楷體" w:hAnsi="標楷體" w:hint="eastAsia"/>
        </w:rPr>
        <w:t>新生醫護管理專科學校</w:t>
      </w:r>
      <w:r w:rsidR="000D0D12">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國際禮儀與接待活動</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3A2707" w:rsidP="001B07CB">
            <w:pPr>
              <w:adjustRightInd w:val="0"/>
              <w:snapToGrid w:val="0"/>
              <w:spacing w:line="360" w:lineRule="auto"/>
              <w:jc w:val="both"/>
              <w:rPr>
                <w:color w:val="000000"/>
              </w:rPr>
            </w:pPr>
            <w:r w:rsidRPr="008000D5">
              <w:t>在國際餐宴的場合中，表現出從容優雅的禮儀，是為自己國家提高形象的機會。</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3A2707" w:rsidRPr="0004731C" w:rsidRDefault="003A2707" w:rsidP="003A2707">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8000D5">
              <w:rPr>
                <w:rFonts w:hint="eastAsia"/>
              </w:rPr>
              <w:t xml:space="preserve"> </w:t>
            </w:r>
            <w:r w:rsidRPr="008000D5">
              <w:t>以國際共同適用的禮儀為主，兼顧生活上的實際應用，力求清楚簡明、圖文並茂，</w:t>
            </w:r>
            <w:proofErr w:type="gramStart"/>
            <w:r w:rsidRPr="008000D5">
              <w:t>對食</w:t>
            </w:r>
            <w:proofErr w:type="gramEnd"/>
            <w:r w:rsidRPr="008000D5">
              <w:t>、衣、住、行及商業禮儀等等，一一加以介紹，同時在相關章節之間設計</w:t>
            </w:r>
            <w:proofErr w:type="gramStart"/>
            <w:r w:rsidRPr="008000D5">
              <w:t>了附篇來</w:t>
            </w:r>
            <w:proofErr w:type="gramEnd"/>
            <w:r w:rsidRPr="008000D5">
              <w:t>介紹相關的常識，不只外在表現合於禮儀規範，而且能以充足的知識應用於言行之中，自然展現出自在而優雅的禮儀風範。掌握書中的禮儀要點，配合入境問俗的基本原則，相信就可以有禮走遍天下了。</w:t>
            </w:r>
            <w:r w:rsidRPr="008000D5">
              <w:t xml:space="preserve">  </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3A2707" w:rsidRPr="00207938" w:rsidTr="00E14BB7">
              <w:tc>
                <w:tcPr>
                  <w:tcW w:w="1826" w:type="dxa"/>
                  <w:tcBorders>
                    <w:top w:val="single" w:sz="4" w:space="0" w:color="auto"/>
                    <w:left w:val="doub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3A2707" w:rsidRPr="00207938" w:rsidTr="00E14BB7">
              <w:tc>
                <w:tcPr>
                  <w:tcW w:w="1826" w:type="dxa"/>
                  <w:tcBorders>
                    <w:top w:val="dotDotDash" w:sz="4" w:space="0" w:color="auto"/>
                    <w:left w:val="double" w:sz="4" w:space="0" w:color="auto"/>
                    <w:bottom w:val="double" w:sz="4" w:space="0" w:color="auto"/>
                  </w:tcBorders>
                  <w:shd w:val="clear" w:color="auto" w:fill="auto"/>
                </w:tcPr>
                <w:p w:rsidR="003A2707" w:rsidRPr="00C25818" w:rsidRDefault="003A2707" w:rsidP="003A2707">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4</w:t>
                  </w:r>
                </w:p>
              </w:tc>
              <w:tc>
                <w:tcPr>
                  <w:tcW w:w="1644"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2</w:t>
                  </w:r>
                </w:p>
              </w:tc>
              <w:tc>
                <w:tcPr>
                  <w:tcW w:w="1644"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4</w:t>
                  </w:r>
                </w:p>
              </w:tc>
              <w:tc>
                <w:tcPr>
                  <w:tcW w:w="1644" w:type="dxa"/>
                  <w:tcBorders>
                    <w:top w:val="dotDotDash" w:sz="4" w:space="0" w:color="auto"/>
                    <w:bottom w:val="double" w:sz="4" w:space="0" w:color="auto"/>
                  </w:tcBorders>
                  <w:shd w:val="clear" w:color="auto" w:fill="auto"/>
                </w:tcPr>
                <w:p w:rsidR="003A2707" w:rsidRPr="00207938" w:rsidRDefault="006B4FAC" w:rsidP="003A2707">
                  <w:pPr>
                    <w:widowControl/>
                    <w:spacing w:line="360" w:lineRule="atLeast"/>
                    <w:jc w:val="center"/>
                    <w:rPr>
                      <w:rFonts w:ascii="標楷體" w:hAnsi="標楷體"/>
                      <w:b/>
                      <w:color w:val="000000"/>
                    </w:rPr>
                  </w:pPr>
                  <w:r>
                    <w:rPr>
                      <w:rFonts w:ascii="標楷體" w:hAnsi="標楷體" w:hint="eastAsia"/>
                      <w:b/>
                      <w:color w:val="000000"/>
                    </w:rPr>
                    <w:t>4</w:t>
                  </w:r>
                </w:p>
              </w:tc>
              <w:tc>
                <w:tcPr>
                  <w:tcW w:w="1645"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3</w:t>
                  </w:r>
                </w:p>
              </w:tc>
            </w:tr>
          </w:tbl>
          <w:p w:rsidR="003A2707" w:rsidRPr="00207938" w:rsidRDefault="003A2707" w:rsidP="003A2707">
            <w:pPr>
              <w:widowControl/>
              <w:spacing w:line="360" w:lineRule="atLeast"/>
              <w:rPr>
                <w:rFonts w:ascii="標楷體" w:hAnsi="標楷體"/>
                <w:b/>
                <w:color w:val="FF0000"/>
              </w:rPr>
            </w:pP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3A2707" w:rsidRPr="00207938" w:rsidRDefault="003A2707" w:rsidP="003A2707">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3A2707" w:rsidRPr="00A73D6D" w:rsidRDefault="003A2707" w:rsidP="003A2707">
            <w:pPr>
              <w:adjustRightInd w:val="0"/>
              <w:snapToGrid w:val="0"/>
              <w:spacing w:line="360" w:lineRule="auto"/>
              <w:rPr>
                <w:rFonts w:ascii="標楷體" w:hAnsi="標楷體"/>
              </w:rPr>
            </w:pPr>
            <w:r w:rsidRPr="00A73D6D">
              <w:rPr>
                <w:rFonts w:ascii="標楷體" w:hAnsi="標楷體"/>
              </w:rPr>
              <w:t>縱向銜接</w:t>
            </w:r>
            <w:r>
              <w:rPr>
                <w:rFonts w:ascii="新細明體" w:eastAsia="新細明體" w:hAnsi="新細明體" w:hint="eastAsia"/>
              </w:rPr>
              <w:t>：</w:t>
            </w:r>
            <w:r>
              <w:rPr>
                <w:rFonts w:ascii="標楷體" w:hAnsi="標楷體" w:hint="eastAsia"/>
              </w:rPr>
              <w:t>商用英文</w:t>
            </w:r>
            <w:r w:rsidRPr="00A73D6D">
              <w:rPr>
                <w:rFonts w:ascii="標楷體" w:hAnsi="標楷體" w:hint="eastAsia"/>
              </w:rPr>
              <w:t>、</w:t>
            </w:r>
            <w:r>
              <w:rPr>
                <w:rFonts w:ascii="標楷體" w:hAnsi="標楷體" w:hint="eastAsia"/>
              </w:rPr>
              <w:t>國際行銷管理</w:t>
            </w:r>
          </w:p>
          <w:p w:rsidR="003A2707" w:rsidRPr="00207938" w:rsidRDefault="003A2707" w:rsidP="003A2707">
            <w:pPr>
              <w:adjustRightInd w:val="0"/>
              <w:snapToGrid w:val="0"/>
              <w:spacing w:line="360" w:lineRule="auto"/>
              <w:rPr>
                <w:rFonts w:ascii="標楷體" w:hAnsi="標楷體"/>
                <w:b/>
                <w:color w:val="FF0000"/>
              </w:rPr>
            </w:pPr>
            <w:r w:rsidRPr="00A73D6D">
              <w:rPr>
                <w:rFonts w:ascii="標楷體" w:hAnsi="標楷體"/>
              </w:rPr>
              <w:t>橫向統合</w:t>
            </w:r>
            <w:r>
              <w:rPr>
                <w:rFonts w:ascii="標楷體" w:hAnsi="標楷體" w:hint="eastAsia"/>
              </w:rPr>
              <w:t>：人際溝通</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3A2707" w:rsidRPr="00207938" w:rsidRDefault="003A2707" w:rsidP="003A2707">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3A2707" w:rsidRPr="00207938" w:rsidTr="00E14BB7">
              <w:tc>
                <w:tcPr>
                  <w:tcW w:w="1968" w:type="dxa"/>
                  <w:tcBorders>
                    <w:top w:val="single" w:sz="4" w:space="0" w:color="auto"/>
                    <w:left w:val="double" w:sz="4" w:space="0" w:color="auto"/>
                    <w:bottom w:val="dotDotDash" w:sz="4" w:space="0" w:color="auto"/>
                  </w:tcBorders>
                  <w:shd w:val="clear" w:color="auto" w:fill="FFFFFF"/>
                </w:tcPr>
                <w:p w:rsidR="003A2707" w:rsidRPr="00207938" w:rsidRDefault="003A2707" w:rsidP="003A2707">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創新</w:t>
                  </w:r>
                </w:p>
                <w:p w:rsidR="003A2707" w:rsidRPr="00511F95" w:rsidRDefault="003A2707" w:rsidP="003A2707">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3A2707" w:rsidRPr="00207938" w:rsidTr="00E14BB7">
              <w:tc>
                <w:tcPr>
                  <w:tcW w:w="1968" w:type="dxa"/>
                  <w:tcBorders>
                    <w:top w:val="dotDotDash" w:sz="4" w:space="0" w:color="auto"/>
                    <w:left w:val="double"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5</w:t>
                  </w:r>
                </w:p>
              </w:tc>
              <w:tc>
                <w:tcPr>
                  <w:tcW w:w="1028"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3</w:t>
                  </w:r>
                </w:p>
              </w:tc>
              <w:tc>
                <w:tcPr>
                  <w:tcW w:w="1027"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5</w:t>
                  </w:r>
                </w:p>
              </w:tc>
              <w:tc>
                <w:tcPr>
                  <w:tcW w:w="1028"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5</w:t>
                  </w:r>
                </w:p>
              </w:tc>
              <w:tc>
                <w:tcPr>
                  <w:tcW w:w="1028"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4</w:t>
                  </w:r>
                </w:p>
              </w:tc>
              <w:tc>
                <w:tcPr>
                  <w:tcW w:w="815"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3</w:t>
                  </w:r>
                </w:p>
              </w:tc>
              <w:tc>
                <w:tcPr>
                  <w:tcW w:w="1240"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5</w:t>
                  </w:r>
                </w:p>
              </w:tc>
              <w:tc>
                <w:tcPr>
                  <w:tcW w:w="1028"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2</w:t>
                  </w:r>
                </w:p>
              </w:tc>
            </w:tr>
          </w:tbl>
          <w:p w:rsidR="003A2707" w:rsidRPr="00207938" w:rsidRDefault="003A2707" w:rsidP="003A2707">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0D0D12">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電子商務</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3</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3</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A73D6D" w:rsidP="001B07CB">
            <w:pPr>
              <w:adjustRightInd w:val="0"/>
              <w:snapToGrid w:val="0"/>
              <w:spacing w:line="360" w:lineRule="auto"/>
              <w:jc w:val="both"/>
              <w:rPr>
                <w:color w:val="000000"/>
              </w:rPr>
            </w:pPr>
            <w:r>
              <w:t>本課程將以四大篇勾勒出電子商務與網路行銷的樣貌，重點包括網際網路基礎及其使用現況，以及電子商務與資訊安全等相關名詞；著重在電子商務與網路行銷活動中的產品、定價、通路、促銷等課題；電子商務在企業之應用，分別對新興的</w:t>
            </w:r>
            <w:r>
              <w:t>ERP</w:t>
            </w:r>
            <w:r>
              <w:t>與知識管理等議題加以討論；電子商務與網路行銷對於整個社會已產生全面性的影響，而且這些影響將隨著時間愈來愈</w:t>
            </w:r>
            <w:proofErr w:type="gramStart"/>
            <w:r>
              <w:t>深入，</w:t>
            </w:r>
            <w:proofErr w:type="gramEnd"/>
            <w:r>
              <w:t>所以將討論電子商務之應用</w:t>
            </w:r>
            <w:proofErr w:type="gramStart"/>
            <w:r>
              <w:t>實例便列舉出</w:t>
            </w:r>
            <w:proofErr w:type="gramEnd"/>
            <w:r>
              <w:t>電子郵件廣告、電子折價</w:t>
            </w:r>
            <w:proofErr w:type="gramStart"/>
            <w:r>
              <w:t>券</w:t>
            </w:r>
            <w:proofErr w:type="gramEnd"/>
            <w:r>
              <w:t>、網路訊息傳播、網路謠言等實際例證，為虛擬與現實之間</w:t>
            </w:r>
            <w:proofErr w:type="gramStart"/>
            <w:r>
              <w:t>的份際做出</w:t>
            </w:r>
            <w:proofErr w:type="gramEnd"/>
            <w:r>
              <w:t>最清晰的描述。</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A73D6D"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A73D6D" w:rsidRPr="008B6E52" w:rsidRDefault="00A73D6D" w:rsidP="008B6E52">
            <w:pPr>
              <w:pStyle w:val="a8"/>
              <w:numPr>
                <w:ilvl w:val="0"/>
                <w:numId w:val="21"/>
              </w:numPr>
              <w:adjustRightInd w:val="0"/>
              <w:snapToGrid w:val="0"/>
              <w:ind w:leftChars="0"/>
              <w:jc w:val="both"/>
              <w:rPr>
                <w:rFonts w:ascii="標楷體" w:hAnsi="標楷體"/>
                <w:b/>
              </w:rPr>
            </w:pPr>
            <w:r w:rsidRPr="008B6E52">
              <w:t>了解電子商務。</w:t>
            </w:r>
          </w:p>
          <w:p w:rsidR="008B6E52" w:rsidRPr="008B6E52" w:rsidRDefault="00A73D6D" w:rsidP="008B6E52">
            <w:pPr>
              <w:pStyle w:val="a8"/>
              <w:numPr>
                <w:ilvl w:val="0"/>
                <w:numId w:val="21"/>
              </w:numPr>
              <w:adjustRightInd w:val="0"/>
              <w:snapToGrid w:val="0"/>
              <w:ind w:leftChars="0"/>
              <w:jc w:val="both"/>
              <w:rPr>
                <w:rFonts w:ascii="標楷體" w:hAnsi="標楷體"/>
                <w:b/>
              </w:rPr>
            </w:pPr>
            <w:r w:rsidRPr="008B6E52">
              <w:t>了解網路行銷</w:t>
            </w:r>
            <w:r w:rsidRPr="008B6E52">
              <w:t>E</w:t>
            </w:r>
            <w:r w:rsidRPr="008B6E52">
              <w:t>化。</w:t>
            </w:r>
          </w:p>
          <w:p w:rsidR="00FC1680" w:rsidRPr="008B6E52" w:rsidRDefault="00A73D6D" w:rsidP="008B6E52">
            <w:pPr>
              <w:pStyle w:val="a8"/>
              <w:numPr>
                <w:ilvl w:val="0"/>
                <w:numId w:val="21"/>
              </w:numPr>
              <w:adjustRightInd w:val="0"/>
              <w:snapToGrid w:val="0"/>
              <w:ind w:leftChars="0"/>
              <w:jc w:val="both"/>
              <w:rPr>
                <w:rFonts w:ascii="標楷體" w:hAnsi="標楷體"/>
                <w:b/>
              </w:rPr>
            </w:pPr>
            <w:r w:rsidRPr="008B6E52">
              <w:t>鼓勵並輔導學生報考電子商務相關證照。</w:t>
            </w:r>
            <w:r w:rsidRPr="008B6E52">
              <w:t> </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A73D6D"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FC1680" w:rsidRPr="00207938" w:rsidRDefault="00A73D6D"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FC1680" w:rsidRPr="00207938" w:rsidRDefault="00A73D6D"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A73D6D"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5" w:type="dxa"/>
                  <w:tcBorders>
                    <w:top w:val="dotDotDash" w:sz="4" w:space="0" w:color="auto"/>
                    <w:bottom w:val="double" w:sz="4" w:space="0" w:color="auto"/>
                  </w:tcBorders>
                  <w:shd w:val="clear" w:color="auto" w:fill="auto"/>
                </w:tcPr>
                <w:p w:rsidR="00FC1680" w:rsidRPr="00207938" w:rsidRDefault="00A73D6D" w:rsidP="001B07CB">
                  <w:pPr>
                    <w:widowControl/>
                    <w:spacing w:line="360" w:lineRule="atLeast"/>
                    <w:jc w:val="center"/>
                    <w:rPr>
                      <w:rFonts w:ascii="標楷體" w:hAnsi="標楷體"/>
                      <w:b/>
                      <w:color w:val="000000"/>
                    </w:rPr>
                  </w:pPr>
                  <w:r>
                    <w:rPr>
                      <w:rFonts w:ascii="標楷體" w:hAnsi="標楷體" w:hint="eastAsia"/>
                      <w:b/>
                      <w:color w:val="000000"/>
                    </w:rPr>
                    <w:t>5</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A73D6D" w:rsidRPr="00A73D6D" w:rsidRDefault="00A73D6D" w:rsidP="001B07CB">
            <w:pPr>
              <w:adjustRightInd w:val="0"/>
              <w:snapToGrid w:val="0"/>
              <w:spacing w:line="360" w:lineRule="auto"/>
              <w:rPr>
                <w:rFonts w:ascii="標楷體" w:hAnsi="標楷體"/>
              </w:rPr>
            </w:pPr>
            <w:r w:rsidRPr="00A73D6D">
              <w:rPr>
                <w:rFonts w:ascii="標楷體" w:hAnsi="標楷體"/>
              </w:rPr>
              <w:t>縱向銜接</w:t>
            </w:r>
            <w:r>
              <w:rPr>
                <w:rFonts w:ascii="新細明體" w:eastAsia="新細明體" w:hAnsi="新細明體" w:hint="eastAsia"/>
              </w:rPr>
              <w:t>：</w:t>
            </w:r>
            <w:r w:rsidRPr="00A73D6D">
              <w:rPr>
                <w:rFonts w:ascii="標楷體" w:hAnsi="標楷體" w:hint="eastAsia"/>
              </w:rPr>
              <w:t>電子行銷實務</w:t>
            </w:r>
          </w:p>
          <w:p w:rsidR="00FC1680" w:rsidRPr="00207938" w:rsidRDefault="00A73D6D" w:rsidP="001B07CB">
            <w:pPr>
              <w:adjustRightInd w:val="0"/>
              <w:snapToGrid w:val="0"/>
              <w:spacing w:line="360" w:lineRule="auto"/>
              <w:rPr>
                <w:rFonts w:ascii="標楷體" w:hAnsi="標楷體"/>
                <w:b/>
                <w:color w:val="FF0000"/>
              </w:rPr>
            </w:pPr>
            <w:r w:rsidRPr="00A73D6D">
              <w:rPr>
                <w:rFonts w:ascii="標楷體" w:hAnsi="標楷體"/>
              </w:rPr>
              <w:t>橫向統合</w:t>
            </w:r>
            <w:r w:rsidRPr="00A73D6D">
              <w:rPr>
                <w:rFonts w:ascii="標楷體" w:hAnsi="標楷體" w:hint="eastAsia"/>
              </w:rPr>
              <w:t>：國際化門市經營管理、會展行銷</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A73D6D"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A73D6D"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FC1680" w:rsidRPr="00207938" w:rsidRDefault="00A73D6D"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A73D6D"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A73D6D"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815" w:type="dxa"/>
                  <w:tcBorders>
                    <w:top w:val="dotDotDash" w:sz="4" w:space="0" w:color="auto"/>
                    <w:bottom w:val="double" w:sz="4" w:space="0" w:color="auto"/>
                  </w:tcBorders>
                  <w:shd w:val="clear" w:color="auto" w:fill="auto"/>
                </w:tcPr>
                <w:p w:rsidR="00FC1680" w:rsidRPr="00207938" w:rsidRDefault="00A73D6D"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240" w:type="dxa"/>
                  <w:tcBorders>
                    <w:top w:val="dotDotDash" w:sz="4" w:space="0" w:color="auto"/>
                    <w:bottom w:val="double" w:sz="4" w:space="0" w:color="auto"/>
                  </w:tcBorders>
                  <w:shd w:val="clear" w:color="auto" w:fill="auto"/>
                </w:tcPr>
                <w:p w:rsidR="00FC1680" w:rsidRPr="00207938" w:rsidRDefault="00A73D6D"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FC1680" w:rsidRPr="00207938" w:rsidRDefault="00A73D6D" w:rsidP="001B07CB">
                  <w:pPr>
                    <w:widowControl/>
                    <w:spacing w:line="360" w:lineRule="atLeast"/>
                    <w:jc w:val="center"/>
                    <w:rPr>
                      <w:rFonts w:ascii="標楷體" w:hAnsi="標楷體"/>
                      <w:b/>
                      <w:color w:val="000000"/>
                    </w:rPr>
                  </w:pPr>
                  <w:r>
                    <w:rPr>
                      <w:rFonts w:ascii="標楷體" w:hAnsi="標楷體" w:hint="eastAsia"/>
                      <w:b/>
                      <w:color w:val="000000"/>
                    </w:rPr>
                    <w:t>4</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6B7AE7">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國際化門市經營</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A67C5B" w:rsidP="001B07CB">
            <w:pPr>
              <w:adjustRightInd w:val="0"/>
              <w:snapToGrid w:val="0"/>
              <w:spacing w:line="360" w:lineRule="auto"/>
              <w:jc w:val="both"/>
              <w:rPr>
                <w:color w:val="000000"/>
              </w:rPr>
            </w:pPr>
            <w:r>
              <w:t>本課程以各業態、業種共通性的門市營運管理為焦點，以獨立店</w:t>
            </w:r>
            <w:proofErr w:type="gramStart"/>
            <w:r>
              <w:t>舖</w:t>
            </w:r>
            <w:proofErr w:type="gramEnd"/>
            <w:r>
              <w:t>(</w:t>
            </w:r>
            <w:r>
              <w:t>分店</w:t>
            </w:r>
            <w:r>
              <w:t>)</w:t>
            </w:r>
            <w:r>
              <w:t>營運為教學重心，內容包括門市從業人員應具備相關的知識與技能標準。</w:t>
            </w:r>
            <w:r>
              <w:t xml:space="preserve"> </w:t>
            </w:r>
            <w:r>
              <w:br/>
            </w:r>
            <w:proofErr w:type="gramStart"/>
            <w:r>
              <w:t>各章末的</w:t>
            </w:r>
            <w:proofErr w:type="gramEnd"/>
            <w:r>
              <w:t>『問題與討論』，都是具有挑戰思考能力的議題與個案研究，可做課堂上討論的焦點，課後分組或個別書面報告，讓學生充分瞭解門市營運管理理論如何運用於實務上。</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A67C5B" w:rsidRPr="0004731C" w:rsidRDefault="00A67C5B" w:rsidP="0004731C">
            <w:pPr>
              <w:adjustRightInd w:val="0"/>
              <w:snapToGrid w:val="0"/>
              <w:jc w:val="both"/>
              <w:rPr>
                <w:rFonts w:ascii="標楷體" w:hAnsi="標楷體"/>
                <w:b/>
                <w:color w:val="FF0000"/>
              </w:rPr>
            </w:pPr>
            <w:r>
              <w:t>了解門市從業人員應具備的知識與技能。</w:t>
            </w:r>
            <w:r>
              <w:br/>
            </w:r>
            <w:r>
              <w:t>了解門市管理人員應具備的知識與技能。</w:t>
            </w:r>
            <w:r>
              <w:br/>
            </w:r>
            <w:r>
              <w:t>了解門市經營管理應具備的知識與技能。</w:t>
            </w:r>
            <w:r>
              <w:br/>
            </w:r>
            <w:r>
              <w:t>鼓勵並輔導學生報考門市服務技術士證照</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ED406C"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ED406C"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ED406C"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6B4FAC"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5" w:type="dxa"/>
                  <w:tcBorders>
                    <w:top w:val="dotDotDash" w:sz="4" w:space="0" w:color="auto"/>
                    <w:bottom w:val="double" w:sz="4" w:space="0" w:color="auto"/>
                  </w:tcBorders>
                  <w:shd w:val="clear" w:color="auto" w:fill="auto"/>
                </w:tcPr>
                <w:p w:rsidR="00FC1680" w:rsidRPr="00207938" w:rsidRDefault="00ED406C"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9A12B6" w:rsidRPr="00A9780A" w:rsidRDefault="009A12B6" w:rsidP="009A12B6">
            <w:pPr>
              <w:adjustRightInd w:val="0"/>
              <w:snapToGrid w:val="0"/>
              <w:spacing w:line="360" w:lineRule="auto"/>
              <w:rPr>
                <w:rFonts w:ascii="標楷體" w:hAnsi="標楷體"/>
              </w:rPr>
            </w:pPr>
            <w:r w:rsidRPr="00A73D6D">
              <w:rPr>
                <w:rFonts w:ascii="標楷體" w:hAnsi="標楷體"/>
              </w:rPr>
              <w:t>縱向銜接</w:t>
            </w:r>
            <w:r>
              <w:rPr>
                <w:rFonts w:ascii="新細明體" w:eastAsia="新細明體" w:hAnsi="新細明體" w:hint="eastAsia"/>
              </w:rPr>
              <w:t>：</w:t>
            </w:r>
            <w:r w:rsidRPr="00A9780A">
              <w:rPr>
                <w:rFonts w:ascii="標楷體" w:hAnsi="標楷體" w:hint="eastAsia"/>
              </w:rPr>
              <w:t>服務業作業管理、會展行銷展覽、規劃管理</w:t>
            </w:r>
          </w:p>
          <w:p w:rsidR="00FC1680" w:rsidRPr="009A12B6" w:rsidRDefault="009A12B6" w:rsidP="009A12B6">
            <w:pPr>
              <w:adjustRightInd w:val="0"/>
              <w:snapToGrid w:val="0"/>
              <w:spacing w:line="360" w:lineRule="auto"/>
              <w:rPr>
                <w:rFonts w:ascii="標楷體" w:hAnsi="標楷體"/>
              </w:rPr>
            </w:pPr>
            <w:r w:rsidRPr="00A9780A">
              <w:rPr>
                <w:rFonts w:ascii="標楷體" w:hAnsi="標楷體"/>
              </w:rPr>
              <w:t>橫向統合</w:t>
            </w:r>
            <w:r w:rsidRPr="00A9780A">
              <w:rPr>
                <w:rFonts w:ascii="標楷體" w:hAnsi="標楷體" w:hint="eastAsia"/>
              </w:rPr>
              <w:t>：企業概論、門市經營管理、國際企業管理</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3617A1"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FC1680" w:rsidRPr="00207938" w:rsidRDefault="003617A1"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7" w:type="dxa"/>
                  <w:tcBorders>
                    <w:top w:val="dotDotDash" w:sz="4" w:space="0" w:color="auto"/>
                    <w:bottom w:val="double" w:sz="4" w:space="0" w:color="auto"/>
                  </w:tcBorders>
                  <w:shd w:val="clear" w:color="auto" w:fill="auto"/>
                </w:tcPr>
                <w:p w:rsidR="00FC1680" w:rsidRPr="00207938" w:rsidRDefault="003617A1"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FC1680" w:rsidRPr="00207938" w:rsidRDefault="003617A1"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3617A1"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FC1680" w:rsidRPr="00207938" w:rsidRDefault="003617A1"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FC1680" w:rsidRPr="00207938" w:rsidRDefault="003617A1"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FC1680" w:rsidRPr="00207938" w:rsidRDefault="003617A1"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6B7AE7">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商用英文綜合應用</w:t>
            </w:r>
            <w:r>
              <w:rPr>
                <w:rFonts w:hint="eastAsia"/>
                <w:noProof/>
              </w:rPr>
              <w:t>(</w:t>
            </w:r>
            <w:r>
              <w:rPr>
                <w:rFonts w:hint="eastAsia"/>
                <w:noProof/>
              </w:rPr>
              <w:t>一</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306424" w:rsidP="001B07CB">
            <w:pPr>
              <w:adjustRightInd w:val="0"/>
              <w:snapToGrid w:val="0"/>
              <w:spacing w:line="360" w:lineRule="auto"/>
              <w:jc w:val="both"/>
              <w:rPr>
                <w:color w:val="000000"/>
              </w:rPr>
            </w:pPr>
            <w:r w:rsidRPr="001714E4">
              <w:t>強化</w:t>
            </w:r>
            <w:r>
              <w:rPr>
                <w:rFonts w:hint="eastAsia"/>
                <w:noProof/>
              </w:rPr>
              <w:t>商用英文</w:t>
            </w:r>
            <w:r w:rsidRPr="001714E4">
              <w:t>能力；並藉由訓練過程使用之教材媒體，培養學生對於文化、語言與實務應用的基本認知</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306424"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FC1680" w:rsidRPr="0004731C" w:rsidRDefault="00306424" w:rsidP="0004731C">
            <w:pPr>
              <w:adjustRightInd w:val="0"/>
              <w:snapToGrid w:val="0"/>
              <w:jc w:val="both"/>
              <w:rPr>
                <w:rFonts w:ascii="標楷體" w:hAnsi="標楷體"/>
                <w:b/>
                <w:color w:val="FF0000"/>
              </w:rPr>
            </w:pPr>
            <w:r w:rsidRPr="001714E4">
              <w:rPr>
                <w:rFonts w:hint="eastAsia"/>
                <w:noProof/>
              </w:rPr>
              <w:t>1.</w:t>
            </w:r>
            <w:r w:rsidRPr="001714E4">
              <w:rPr>
                <w:rFonts w:hint="eastAsia"/>
                <w:noProof/>
              </w:rPr>
              <w:t>商務溝通議題</w:t>
            </w:r>
            <w:r w:rsidRPr="001714E4">
              <w:rPr>
                <w:rFonts w:hint="eastAsia"/>
                <w:noProof/>
              </w:rPr>
              <w:br/>
            </w:r>
            <w:r w:rsidRPr="001714E4">
              <w:rPr>
                <w:rFonts w:hint="eastAsia"/>
                <w:noProof/>
              </w:rPr>
              <w:t>涵蓋國際貿易必備最新英語溝通概念、貿易專有英文詞彙、產品名稱及用法，國際貿易流程中各種問題、狀況討論與解決等進階業務交涉用語。</w:t>
            </w:r>
            <w:r w:rsidRPr="001714E4">
              <w:rPr>
                <w:rFonts w:hint="eastAsia"/>
                <w:noProof/>
              </w:rPr>
              <w:br/>
              <w:t>2.</w:t>
            </w:r>
            <w:r w:rsidRPr="001714E4">
              <w:rPr>
                <w:rFonts w:hint="eastAsia"/>
                <w:noProof/>
              </w:rPr>
              <w:t>強化職場溝通技巧</w:t>
            </w:r>
            <w:r w:rsidRPr="001714E4">
              <w:rPr>
                <w:rFonts w:hint="eastAsia"/>
                <w:noProof/>
              </w:rPr>
              <w:br/>
            </w:r>
            <w:r w:rsidRPr="001714E4">
              <w:rPr>
                <w:rFonts w:hint="eastAsia"/>
                <w:noProof/>
              </w:rPr>
              <w:t>全真情境模擬，幫助學</w:t>
            </w:r>
            <w:r>
              <w:rPr>
                <w:rFonts w:hint="eastAsia"/>
                <w:noProof/>
              </w:rPr>
              <w:t>生</w:t>
            </w:r>
            <w:r w:rsidRPr="001714E4">
              <w:rPr>
                <w:rFonts w:hint="eastAsia"/>
                <w:noProof/>
              </w:rPr>
              <w:t>熟悉文化差異，減少職場上的誤會與摩擦。</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306424"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FC1680" w:rsidRPr="00207938" w:rsidRDefault="00306424"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FC1680" w:rsidRPr="00207938" w:rsidRDefault="001E7C64"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6160B6"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5" w:type="dxa"/>
                  <w:tcBorders>
                    <w:top w:val="dotDotDash" w:sz="4" w:space="0" w:color="auto"/>
                    <w:bottom w:val="double" w:sz="4" w:space="0" w:color="auto"/>
                  </w:tcBorders>
                  <w:shd w:val="clear" w:color="auto" w:fill="auto"/>
                </w:tcPr>
                <w:p w:rsidR="00FC1680" w:rsidRPr="00207938" w:rsidRDefault="001E7C64"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ED406C" w:rsidRPr="00B25CA7" w:rsidRDefault="00ED406C" w:rsidP="001B07CB">
            <w:pPr>
              <w:adjustRightInd w:val="0"/>
              <w:snapToGrid w:val="0"/>
              <w:spacing w:line="360" w:lineRule="auto"/>
            </w:pPr>
            <w:r w:rsidRPr="00B25CA7">
              <w:t>縱向銜接：</w:t>
            </w:r>
            <w:r w:rsidR="006160B6" w:rsidRPr="00B25CA7">
              <w:t>本課程與經貿英文書信、經貿英文溝通及會展英語等課程銜接</w:t>
            </w:r>
          </w:p>
          <w:p w:rsidR="00FC1680" w:rsidRPr="00207938" w:rsidRDefault="00ED406C" w:rsidP="001B07CB">
            <w:pPr>
              <w:adjustRightInd w:val="0"/>
              <w:snapToGrid w:val="0"/>
              <w:spacing w:line="360" w:lineRule="auto"/>
              <w:rPr>
                <w:rFonts w:ascii="標楷體" w:hAnsi="標楷體"/>
                <w:b/>
                <w:color w:val="FF0000"/>
              </w:rPr>
            </w:pPr>
            <w:r w:rsidRPr="00B25CA7">
              <w:t>橫向統合：</w:t>
            </w:r>
            <w:r w:rsidR="00B25CA7" w:rsidRPr="00B25CA7">
              <w:t>國際經貿與國際會展領域相關課程統合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306424"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FC1680" w:rsidRPr="00207938" w:rsidRDefault="00306424"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027" w:type="dxa"/>
                  <w:tcBorders>
                    <w:top w:val="dotDotDash" w:sz="4" w:space="0" w:color="auto"/>
                    <w:bottom w:val="double" w:sz="4" w:space="0" w:color="auto"/>
                  </w:tcBorders>
                  <w:shd w:val="clear" w:color="auto" w:fill="auto"/>
                </w:tcPr>
                <w:p w:rsidR="00FC1680" w:rsidRPr="00207938" w:rsidRDefault="00306424"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306424"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FC1680" w:rsidRPr="00207938" w:rsidRDefault="00306424"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815" w:type="dxa"/>
                  <w:tcBorders>
                    <w:top w:val="dotDotDash" w:sz="4" w:space="0" w:color="auto"/>
                    <w:bottom w:val="double" w:sz="4" w:space="0" w:color="auto"/>
                  </w:tcBorders>
                  <w:shd w:val="clear" w:color="auto" w:fill="auto"/>
                </w:tcPr>
                <w:p w:rsidR="00FC1680" w:rsidRPr="00207938" w:rsidRDefault="00306424"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FC1680" w:rsidRPr="00207938" w:rsidRDefault="00306424"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1E7C64"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6B7AE7">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企業實習</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五</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6</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12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E14BB7" w:rsidRDefault="00E14BB7" w:rsidP="007D326A">
            <w:r w:rsidRPr="00E14BB7">
              <w:t>本課程之主要目的在於使學生熟</w:t>
            </w:r>
            <w:r>
              <w:t>悉</w:t>
            </w:r>
            <w:r>
              <w:rPr>
                <w:rFonts w:hint="eastAsia"/>
              </w:rPr>
              <w:t>國際貿易</w:t>
            </w:r>
            <w:r>
              <w:rPr>
                <w:rFonts w:ascii="標楷體" w:hAnsi="標楷體" w:hint="eastAsia"/>
              </w:rPr>
              <w:t>、</w:t>
            </w:r>
            <w:r>
              <w:rPr>
                <w:rFonts w:hint="eastAsia"/>
              </w:rPr>
              <w:t>會展及金融</w:t>
            </w:r>
            <w:r w:rsidRPr="00E14BB7">
              <w:t>相關</w:t>
            </w:r>
            <w:r>
              <w:t>產業之</w:t>
            </w:r>
            <w:r w:rsidRPr="00E14BB7">
              <w:t>實務，</w:t>
            </w:r>
            <w:r w:rsidR="007D326A">
              <w:rPr>
                <w:rFonts w:hint="eastAsia"/>
              </w:rPr>
              <w:t>課程中規劃職場體驗、職</w:t>
            </w:r>
            <w:proofErr w:type="gramStart"/>
            <w:r w:rsidR="007D326A">
              <w:rPr>
                <w:rFonts w:hint="eastAsia"/>
              </w:rPr>
              <w:t>涯</w:t>
            </w:r>
            <w:proofErr w:type="gramEnd"/>
            <w:r w:rsidR="007D326A">
              <w:rPr>
                <w:rFonts w:hint="eastAsia"/>
              </w:rPr>
              <w:t>相關教育等訓練</w:t>
            </w:r>
            <w:r>
              <w:rPr>
                <w:rFonts w:ascii="新細明體" w:eastAsia="新細明體" w:hAnsi="新細明體" w:hint="eastAsia"/>
              </w:rPr>
              <w:t>，</w:t>
            </w:r>
            <w:r w:rsidRPr="00E14BB7">
              <w:t>同時</w:t>
            </w:r>
            <w:r w:rsidRPr="00E14BB7">
              <w:t> </w:t>
            </w:r>
            <w:r w:rsidR="00CA19C4">
              <w:t>瞭解</w:t>
            </w:r>
            <w:r w:rsidR="007D326A">
              <w:t>產業的環境</w:t>
            </w:r>
            <w:r w:rsidR="00CA19C4">
              <w:t>發展與競爭，以激發學生在</w:t>
            </w:r>
            <w:r w:rsidR="007D326A">
              <w:rPr>
                <w:rFonts w:hint="eastAsia"/>
              </w:rPr>
              <w:t>專業課程</w:t>
            </w:r>
            <w:r w:rsidRPr="00E14BB7">
              <w:t>上的學習。</w:t>
            </w:r>
            <w:r w:rsidRPr="00E14BB7">
              <w:t> </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CA19C4" w:rsidRDefault="00FC1680" w:rsidP="00CA19C4">
            <w:pPr>
              <w:rPr>
                <w:rFonts w:ascii="標楷體" w:hAnsi="標楷體"/>
                <w:b/>
                <w:color w:val="000000"/>
              </w:rPr>
            </w:pPr>
            <w:r w:rsidRPr="00207938">
              <w:rPr>
                <w:rFonts w:ascii="標楷體" w:hAnsi="標楷體"/>
                <w:b/>
                <w:color w:val="000000"/>
              </w:rPr>
              <w:t>課程</w:t>
            </w:r>
            <w:r w:rsidRPr="00207938">
              <w:rPr>
                <w:rFonts w:ascii="標楷體" w:hAnsi="標楷體" w:hint="eastAsia"/>
                <w:b/>
                <w:color w:val="000000"/>
              </w:rPr>
              <w:t>目標：</w:t>
            </w:r>
          </w:p>
          <w:p w:rsidR="007D326A" w:rsidRDefault="00CA19C4" w:rsidP="00CA19C4">
            <w:pPr>
              <w:pStyle w:val="a8"/>
              <w:numPr>
                <w:ilvl w:val="0"/>
                <w:numId w:val="13"/>
              </w:numPr>
              <w:ind w:leftChars="0"/>
            </w:pPr>
            <w:r>
              <w:rPr>
                <w:rFonts w:hint="eastAsia"/>
              </w:rPr>
              <w:t>課程規劃</w:t>
            </w:r>
            <w:r w:rsidR="00B17621">
              <w:rPr>
                <w:rFonts w:hint="eastAsia"/>
              </w:rPr>
              <w:t>貿易實務</w:t>
            </w:r>
            <w:r w:rsidR="00B17621">
              <w:rPr>
                <w:rFonts w:ascii="標楷體" w:hAnsi="標楷體" w:hint="eastAsia"/>
              </w:rPr>
              <w:t>、</w:t>
            </w:r>
            <w:r w:rsidR="00B17621">
              <w:rPr>
                <w:rFonts w:hint="eastAsia"/>
              </w:rPr>
              <w:t>展覽活動規劃</w:t>
            </w:r>
            <w:r w:rsidR="00B17621">
              <w:rPr>
                <w:rFonts w:ascii="標楷體" w:hAnsi="標楷體" w:hint="eastAsia"/>
              </w:rPr>
              <w:t>、</w:t>
            </w:r>
            <w:r w:rsidR="00B17621">
              <w:rPr>
                <w:rFonts w:hint="eastAsia"/>
              </w:rPr>
              <w:t>銷售訓練等實務課程，以培育學生</w:t>
            </w:r>
            <w:r>
              <w:rPr>
                <w:rFonts w:hint="eastAsia"/>
              </w:rPr>
              <w:t>實作操作技能</w:t>
            </w:r>
            <w:r w:rsidR="00B17621">
              <w:rPr>
                <w:rFonts w:ascii="新細明體" w:eastAsia="新細明體" w:hAnsi="新細明體" w:hint="eastAsia"/>
              </w:rPr>
              <w:t>。</w:t>
            </w:r>
          </w:p>
          <w:p w:rsidR="00FC1680" w:rsidRPr="00AF33DF" w:rsidRDefault="007D326A" w:rsidP="00AF33DF">
            <w:pPr>
              <w:pStyle w:val="a8"/>
              <w:numPr>
                <w:ilvl w:val="0"/>
                <w:numId w:val="13"/>
              </w:numPr>
              <w:ind w:leftChars="0"/>
            </w:pPr>
            <w:r>
              <w:t>讓學生能夠體驗職場實況</w:t>
            </w:r>
            <w:r w:rsidRPr="007D326A">
              <w:rPr>
                <w:rFonts w:ascii="新細明體" w:eastAsia="新細明體" w:hAnsi="新細明體" w:hint="eastAsia"/>
              </w:rPr>
              <w:t>，</w:t>
            </w:r>
            <w:r w:rsidR="00CA19C4">
              <w:rPr>
                <w:rFonts w:hint="eastAsia"/>
              </w:rPr>
              <w:t>以培育學生具備職場倫理、求職技巧、就業環境介紹等觀念</w:t>
            </w:r>
            <w:r w:rsidRPr="007D326A">
              <w:rPr>
                <w:rFonts w:ascii="新細明體" w:eastAsia="新細明體" w:hAnsi="新細明體" w:hint="eastAsia"/>
              </w:rPr>
              <w:t>。</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3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gridCol w:w="1645"/>
              <w:gridCol w:w="1645"/>
            </w:tblGrid>
            <w:tr w:rsidR="00AF33DF" w:rsidRPr="00207938" w:rsidTr="00AF33DF">
              <w:tc>
                <w:tcPr>
                  <w:tcW w:w="1826" w:type="dxa"/>
                  <w:tcBorders>
                    <w:top w:val="single" w:sz="4" w:space="0" w:color="auto"/>
                    <w:left w:val="double" w:sz="4" w:space="0" w:color="auto"/>
                    <w:bottom w:val="dotDotDash" w:sz="4" w:space="0" w:color="auto"/>
                  </w:tcBorders>
                  <w:shd w:val="clear" w:color="auto" w:fill="FFFFFF"/>
                </w:tcPr>
                <w:p w:rsidR="00AF33DF" w:rsidRPr="00C25818" w:rsidRDefault="00AF33DF"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AF33DF" w:rsidRPr="00C25818" w:rsidRDefault="00AF33DF"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AF33DF" w:rsidRPr="00C25818" w:rsidRDefault="00AF33DF"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AF33DF" w:rsidRPr="00C25818" w:rsidRDefault="00AF33DF"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AF33DF" w:rsidRPr="00C25818" w:rsidRDefault="00AF33DF"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AF33DF" w:rsidRPr="00C25818" w:rsidRDefault="00AF33DF" w:rsidP="001B07CB">
                  <w:pPr>
                    <w:widowControl/>
                    <w:spacing w:line="360" w:lineRule="atLeast"/>
                    <w:jc w:val="center"/>
                    <w:rPr>
                      <w:rFonts w:ascii="標楷體" w:hAnsi="標楷體"/>
                      <w:bCs/>
                      <w:color w:val="000000"/>
                      <w:sz w:val="22"/>
                      <w:szCs w:val="22"/>
                    </w:rPr>
                  </w:pPr>
                </w:p>
              </w:tc>
              <w:tc>
                <w:tcPr>
                  <w:tcW w:w="1645" w:type="dxa"/>
                  <w:tcBorders>
                    <w:top w:val="single" w:sz="4" w:space="0" w:color="auto"/>
                    <w:bottom w:val="dotDotDash" w:sz="4" w:space="0" w:color="auto"/>
                  </w:tcBorders>
                  <w:shd w:val="clear" w:color="auto" w:fill="FFFFFF"/>
                </w:tcPr>
                <w:p w:rsidR="00AF33DF" w:rsidRPr="00C25818" w:rsidRDefault="00AF33DF" w:rsidP="001B07CB">
                  <w:pPr>
                    <w:widowControl/>
                    <w:spacing w:line="360" w:lineRule="atLeast"/>
                    <w:jc w:val="center"/>
                    <w:rPr>
                      <w:rFonts w:ascii="標楷體" w:hAnsi="標楷體"/>
                      <w:bCs/>
                      <w:color w:val="000000"/>
                      <w:sz w:val="22"/>
                      <w:szCs w:val="22"/>
                    </w:rPr>
                  </w:pPr>
                </w:p>
              </w:tc>
              <w:tc>
                <w:tcPr>
                  <w:tcW w:w="1645" w:type="dxa"/>
                  <w:tcBorders>
                    <w:top w:val="single" w:sz="4" w:space="0" w:color="auto"/>
                    <w:bottom w:val="dotDotDash" w:sz="4" w:space="0" w:color="auto"/>
                  </w:tcBorders>
                  <w:shd w:val="clear" w:color="auto" w:fill="FFFFFF"/>
                </w:tcPr>
                <w:p w:rsidR="00AF33DF" w:rsidRPr="00C25818" w:rsidRDefault="00AF33DF"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AF33DF" w:rsidRPr="00207938" w:rsidTr="00AF33DF">
              <w:tc>
                <w:tcPr>
                  <w:tcW w:w="1826" w:type="dxa"/>
                  <w:tcBorders>
                    <w:top w:val="dotDotDash" w:sz="4" w:space="0" w:color="auto"/>
                    <w:left w:val="double" w:sz="4" w:space="0" w:color="auto"/>
                    <w:bottom w:val="double" w:sz="4" w:space="0" w:color="auto"/>
                  </w:tcBorders>
                  <w:shd w:val="clear" w:color="auto" w:fill="auto"/>
                </w:tcPr>
                <w:p w:rsidR="00AF33DF" w:rsidRPr="00C25818" w:rsidRDefault="00AF33DF"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AF33DF" w:rsidRPr="00207938" w:rsidRDefault="00AF33DF"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AF33DF" w:rsidRPr="00207938" w:rsidRDefault="00AF33DF"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AF33DF" w:rsidRPr="00207938" w:rsidRDefault="00AF33DF" w:rsidP="001B07CB">
                  <w:pPr>
                    <w:widowControl/>
                    <w:spacing w:line="360" w:lineRule="atLeast"/>
                    <w:jc w:val="center"/>
                    <w:rPr>
                      <w:rFonts w:ascii="標楷體" w:hAnsi="標楷體"/>
                      <w:b/>
                      <w:color w:val="000000"/>
                    </w:rPr>
                  </w:pPr>
                  <w:r>
                    <w:rPr>
                      <w:rFonts w:ascii="標楷體" w:hAnsi="標楷體"/>
                      <w:b/>
                      <w:color w:val="000000"/>
                    </w:rPr>
                    <w:t>5</w:t>
                  </w:r>
                </w:p>
              </w:tc>
              <w:tc>
                <w:tcPr>
                  <w:tcW w:w="1644" w:type="dxa"/>
                  <w:tcBorders>
                    <w:top w:val="dotDotDash" w:sz="4" w:space="0" w:color="auto"/>
                    <w:bottom w:val="double" w:sz="4" w:space="0" w:color="auto"/>
                  </w:tcBorders>
                  <w:shd w:val="clear" w:color="auto" w:fill="auto"/>
                </w:tcPr>
                <w:p w:rsidR="00AF33DF" w:rsidRPr="00207938" w:rsidRDefault="00AF33DF"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5" w:type="dxa"/>
                  <w:tcBorders>
                    <w:top w:val="dotDotDash" w:sz="4" w:space="0" w:color="auto"/>
                    <w:bottom w:val="double" w:sz="4" w:space="0" w:color="auto"/>
                  </w:tcBorders>
                </w:tcPr>
                <w:p w:rsidR="00AF33DF" w:rsidRDefault="00AF33DF" w:rsidP="001B07CB">
                  <w:pPr>
                    <w:widowControl/>
                    <w:spacing w:line="360" w:lineRule="atLeast"/>
                    <w:jc w:val="center"/>
                    <w:rPr>
                      <w:rFonts w:ascii="標楷體" w:hAnsi="標楷體"/>
                      <w:b/>
                      <w:color w:val="000000"/>
                    </w:rPr>
                  </w:pPr>
                </w:p>
              </w:tc>
              <w:tc>
                <w:tcPr>
                  <w:tcW w:w="1645" w:type="dxa"/>
                  <w:tcBorders>
                    <w:top w:val="dotDotDash" w:sz="4" w:space="0" w:color="auto"/>
                    <w:bottom w:val="double" w:sz="4" w:space="0" w:color="auto"/>
                  </w:tcBorders>
                </w:tcPr>
                <w:p w:rsidR="00AF33DF" w:rsidRDefault="00AF33DF" w:rsidP="001B07CB">
                  <w:pPr>
                    <w:widowControl/>
                    <w:spacing w:line="360" w:lineRule="atLeast"/>
                    <w:jc w:val="center"/>
                    <w:rPr>
                      <w:rFonts w:ascii="標楷體" w:hAnsi="標楷體"/>
                      <w:b/>
                      <w:color w:val="000000"/>
                    </w:rPr>
                  </w:pPr>
                </w:p>
              </w:tc>
              <w:tc>
                <w:tcPr>
                  <w:tcW w:w="1645" w:type="dxa"/>
                  <w:tcBorders>
                    <w:top w:val="dotDotDash" w:sz="4" w:space="0" w:color="auto"/>
                    <w:bottom w:val="double" w:sz="4" w:space="0" w:color="auto"/>
                  </w:tcBorders>
                  <w:shd w:val="clear" w:color="auto" w:fill="auto"/>
                </w:tcPr>
                <w:p w:rsidR="00AF33DF" w:rsidRPr="00207938" w:rsidRDefault="00AF33DF"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AF33DF" w:rsidRDefault="007D326A" w:rsidP="00AF33DF">
            <w:r w:rsidRPr="00AF33DF">
              <w:rPr>
                <w:rFonts w:hint="eastAsia"/>
              </w:rPr>
              <w:t>統整各課程</w:t>
            </w:r>
            <w:r w:rsidR="00E14BB7" w:rsidRPr="00AF33DF">
              <w:rPr>
                <w:rFonts w:hint="eastAsia"/>
              </w:rPr>
              <w:t>，</w:t>
            </w:r>
            <w:r w:rsidR="00AF33DF" w:rsidRPr="00AF33DF">
              <w:rPr>
                <w:rFonts w:hint="eastAsia"/>
              </w:rPr>
              <w:t>理論和實務結合，學校與業界接軌，讓學生早日認知職場所需技能，專業知識運用，與人對談的溝通能力，待人處事等。完成</w:t>
            </w:r>
            <w:r w:rsidR="00AF33DF" w:rsidRPr="00AF33DF">
              <w:t>6</w:t>
            </w:r>
            <w:r w:rsidR="00AF33DF" w:rsidRPr="00AF33DF">
              <w:rPr>
                <w:rFonts w:hint="eastAsia"/>
              </w:rPr>
              <w:t>個學分</w:t>
            </w:r>
            <w:r w:rsidR="00AF33DF" w:rsidRPr="00AF33DF">
              <w:t>,</w:t>
            </w:r>
            <w:r w:rsidR="00AF33DF" w:rsidRPr="00AF33DF">
              <w:rPr>
                <w:rFonts w:hint="eastAsia"/>
              </w:rPr>
              <w:t>即要完成</w:t>
            </w:r>
            <w:r w:rsidR="00AF33DF" w:rsidRPr="00AF33DF">
              <w:t>216</w:t>
            </w:r>
            <w:r w:rsidR="00AF33DF" w:rsidRPr="00AF33DF">
              <w:rPr>
                <w:rFonts w:hint="eastAsia"/>
              </w:rPr>
              <w:t>個小時的學習，培育學生畢業即就業的能力，</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B032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9B0ACB" w:rsidRPr="00207938" w:rsidTr="001B07CB">
              <w:tc>
                <w:tcPr>
                  <w:tcW w:w="1968" w:type="dxa"/>
                  <w:tcBorders>
                    <w:top w:val="dotDotDash" w:sz="4" w:space="0" w:color="auto"/>
                    <w:left w:val="double"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b/>
                      <w:color w:val="000000"/>
                    </w:rPr>
                  </w:pPr>
                  <w:r>
                    <w:rPr>
                      <w:rFonts w:ascii="標楷體" w:hAnsi="標楷體" w:hint="eastAsia"/>
                      <w:b/>
                      <w:color w:val="000000"/>
                    </w:rPr>
                    <w:t>5</w:t>
                  </w:r>
                </w:p>
              </w:tc>
              <w:tc>
                <w:tcPr>
                  <w:tcW w:w="815" w:type="dxa"/>
                  <w:tcBorders>
                    <w:top w:val="dotDotDash"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9B0ACB" w:rsidRPr="00207938" w:rsidRDefault="009B0ACB" w:rsidP="009B0A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adjustRightInd w:val="0"/>
              <w:snapToGrid w:val="0"/>
              <w:jc w:val="both"/>
              <w:rPr>
                <w:rFonts w:ascii="標楷體" w:hAnsi="標楷體"/>
                <w:b/>
                <w:color w:val="FF0000"/>
              </w:rPr>
            </w:pPr>
          </w:p>
        </w:tc>
      </w:tr>
    </w:tbl>
    <w:p w:rsidR="00257C11" w:rsidRDefault="00257C11" w:rsidP="00257C11">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257C11" w:rsidP="00257C11">
      <w:pPr>
        <w:pStyle w:val="A3"/>
        <w:adjustRightInd w:val="0"/>
        <w:snapToGrid w:val="0"/>
        <w:jc w:val="center"/>
        <w:rPr>
          <w:rFonts w:ascii="標楷體" w:eastAsia="標楷體" w:hAnsi="標楷體"/>
        </w:rPr>
      </w:pPr>
      <w:r>
        <w:br w:type="page"/>
      </w:r>
      <w:r w:rsidR="00FC1680" w:rsidRPr="005B3FDD">
        <w:rPr>
          <w:rFonts w:ascii="標楷體" w:eastAsia="標楷體" w:hAnsi="標楷體" w:hint="eastAsia"/>
        </w:rPr>
        <w:lastRenderedPageBreak/>
        <w:t>新生醫護管理專科學校</w:t>
      </w:r>
      <w:r w:rsidR="006B7AE7">
        <w:rPr>
          <w:rFonts w:ascii="標楷體" w:eastAsia="標楷體" w:hAnsi="標楷體" w:hint="eastAsia"/>
        </w:rPr>
        <w:t>105</w:t>
      </w:r>
      <w:r w:rsidR="00FC1680" w:rsidRPr="005B3FDD">
        <w:rPr>
          <w:rFonts w:ascii="標楷體" w:eastAsia="標楷體" w:hAnsi="標楷體" w:hint="eastAsia"/>
        </w:rPr>
        <w:t>學年度</w:t>
      </w:r>
      <w:r w:rsidR="00FC1680" w:rsidRPr="0038259D">
        <w:rPr>
          <w:rFonts w:ascii="標楷體" w:eastAsia="標楷體" w:hAnsi="標楷體" w:hint="eastAsia"/>
        </w:rPr>
        <w:t>課程結構介紹</w:t>
      </w:r>
      <w:r w:rsidR="00FC1680"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兩岸經貿關係</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A82771" w:rsidP="001B07CB">
            <w:pPr>
              <w:adjustRightInd w:val="0"/>
              <w:snapToGrid w:val="0"/>
              <w:spacing w:line="360" w:lineRule="auto"/>
              <w:jc w:val="both"/>
              <w:rPr>
                <w:color w:val="000000"/>
              </w:rPr>
            </w:pPr>
            <w:r w:rsidRPr="00736BC0">
              <w:rPr>
                <w:noProof/>
              </w:rPr>
              <w:t>本課程帶領學生回顧兩岸關係的歷史進程，並從兩岸的對應政策，經貿、政治、外交等</w:t>
            </w:r>
            <w:r w:rsidRPr="00736BC0">
              <w:rPr>
                <w:noProof/>
              </w:rPr>
              <w:t xml:space="preserve"> </w:t>
            </w:r>
            <w:r w:rsidRPr="00736BC0">
              <w:rPr>
                <w:noProof/>
              </w:rPr>
              <w:t>問題切入，以期掌握兩岸關係的變化及走向</w:t>
            </w:r>
            <w:r w:rsidRPr="00736BC0">
              <w:rPr>
                <w:rFonts w:hint="eastAsia"/>
                <w:noProof/>
              </w:rPr>
              <w:t>培養學生觀察國際現勢脈動，並以宏觀視野瞭解兩岸關係情勢發展。</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A82771"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A82771" w:rsidRPr="0004731C" w:rsidRDefault="00A82771" w:rsidP="00A82771">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Pr>
                <w:rFonts w:hint="eastAsia"/>
                <w:noProof/>
              </w:rPr>
              <w:t>本課程主要從國際及區域之經貿</w:t>
            </w:r>
            <w:r w:rsidRPr="00736BC0">
              <w:rPr>
                <w:rFonts w:hint="eastAsia"/>
                <w:noProof/>
              </w:rPr>
              <w:t>議題角度，探討講授國際現勢與兩岸關係情勢發展。</w:t>
            </w:r>
          </w:p>
        </w:tc>
      </w:tr>
      <w:tr w:rsidR="00A82771"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A82771" w:rsidRPr="00207938" w:rsidTr="00723531">
              <w:tc>
                <w:tcPr>
                  <w:tcW w:w="1826" w:type="dxa"/>
                  <w:tcBorders>
                    <w:top w:val="single" w:sz="4" w:space="0" w:color="auto"/>
                    <w:left w:val="double" w:sz="4" w:space="0" w:color="auto"/>
                    <w:bottom w:val="dotDotDash" w:sz="4" w:space="0" w:color="auto"/>
                  </w:tcBorders>
                  <w:shd w:val="clear" w:color="auto" w:fill="FFFFFF"/>
                </w:tcPr>
                <w:p w:rsidR="00A82771" w:rsidRPr="00C25818" w:rsidRDefault="00A82771" w:rsidP="00A82771">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A82771" w:rsidRPr="00C25818" w:rsidRDefault="00A82771" w:rsidP="00A82771">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A82771" w:rsidRPr="00C25818" w:rsidRDefault="00A82771" w:rsidP="00A82771">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A82771" w:rsidRPr="00C25818" w:rsidRDefault="00A82771" w:rsidP="00A82771">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A82771" w:rsidRPr="00C25818" w:rsidRDefault="00A82771" w:rsidP="00A82771">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A82771" w:rsidRPr="00C25818" w:rsidRDefault="00A82771" w:rsidP="00A82771">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A82771" w:rsidRPr="00207938" w:rsidTr="00723531">
              <w:tc>
                <w:tcPr>
                  <w:tcW w:w="1826" w:type="dxa"/>
                  <w:tcBorders>
                    <w:top w:val="dotDotDash" w:sz="4" w:space="0" w:color="auto"/>
                    <w:left w:val="double" w:sz="4" w:space="0" w:color="auto"/>
                    <w:bottom w:val="double" w:sz="4" w:space="0" w:color="auto"/>
                  </w:tcBorders>
                  <w:shd w:val="clear" w:color="auto" w:fill="auto"/>
                </w:tcPr>
                <w:p w:rsidR="00A82771" w:rsidRPr="00C25818" w:rsidRDefault="00A82771" w:rsidP="00A82771">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A82771" w:rsidRPr="00207938" w:rsidRDefault="00A82771" w:rsidP="00A82771">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A82771" w:rsidRPr="00207938" w:rsidRDefault="00A82771" w:rsidP="00A82771">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A82771" w:rsidRPr="00207938" w:rsidRDefault="00A82771" w:rsidP="00A82771">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A82771" w:rsidRPr="00207938" w:rsidRDefault="00A82771" w:rsidP="00A82771">
                  <w:pPr>
                    <w:widowControl/>
                    <w:spacing w:line="360" w:lineRule="atLeast"/>
                    <w:jc w:val="center"/>
                    <w:rPr>
                      <w:rFonts w:ascii="標楷體" w:hAnsi="標楷體"/>
                      <w:b/>
                      <w:color w:val="000000"/>
                    </w:rPr>
                  </w:pPr>
                  <w:r>
                    <w:rPr>
                      <w:rFonts w:ascii="標楷體" w:hAnsi="標楷體" w:hint="eastAsia"/>
                      <w:b/>
                      <w:color w:val="000000"/>
                    </w:rPr>
                    <w:t>2</w:t>
                  </w:r>
                </w:p>
              </w:tc>
              <w:tc>
                <w:tcPr>
                  <w:tcW w:w="1645" w:type="dxa"/>
                  <w:tcBorders>
                    <w:top w:val="dotDotDash" w:sz="4" w:space="0" w:color="auto"/>
                    <w:bottom w:val="double" w:sz="4" w:space="0" w:color="auto"/>
                  </w:tcBorders>
                  <w:shd w:val="clear" w:color="auto" w:fill="auto"/>
                </w:tcPr>
                <w:p w:rsidR="00A82771" w:rsidRPr="00207938" w:rsidRDefault="00A82771" w:rsidP="00A82771">
                  <w:pPr>
                    <w:widowControl/>
                    <w:spacing w:line="360" w:lineRule="atLeast"/>
                    <w:jc w:val="center"/>
                    <w:rPr>
                      <w:rFonts w:ascii="標楷體" w:hAnsi="標楷體"/>
                      <w:b/>
                      <w:color w:val="000000"/>
                    </w:rPr>
                  </w:pPr>
                  <w:r>
                    <w:rPr>
                      <w:rFonts w:ascii="標楷體" w:hAnsi="標楷體" w:hint="eastAsia"/>
                      <w:b/>
                      <w:color w:val="000000"/>
                    </w:rPr>
                    <w:t>2</w:t>
                  </w:r>
                </w:p>
              </w:tc>
            </w:tr>
          </w:tbl>
          <w:p w:rsidR="00A82771" w:rsidRPr="00207938" w:rsidRDefault="00A82771" w:rsidP="00A82771">
            <w:pPr>
              <w:widowControl/>
              <w:spacing w:line="360" w:lineRule="atLeast"/>
              <w:rPr>
                <w:rFonts w:ascii="標楷體" w:hAnsi="標楷體"/>
                <w:b/>
                <w:color w:val="FF0000"/>
              </w:rPr>
            </w:pPr>
          </w:p>
        </w:tc>
      </w:tr>
      <w:tr w:rsidR="00A82771"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A82771" w:rsidRPr="00207938" w:rsidRDefault="00A82771" w:rsidP="00A82771">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A82771"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A82771" w:rsidRDefault="00A82771" w:rsidP="00A82771">
            <w:pPr>
              <w:adjustRightInd w:val="0"/>
              <w:snapToGrid w:val="0"/>
            </w:pPr>
            <w:r>
              <w:t>縱向銜接</w:t>
            </w:r>
            <w:r>
              <w:t>:</w:t>
            </w:r>
            <w:r>
              <w:t>本課程建立學生對</w:t>
            </w:r>
            <w:r>
              <w:rPr>
                <w:rFonts w:hint="eastAsia"/>
              </w:rPr>
              <w:t>經貿</w:t>
            </w:r>
            <w:r>
              <w:t>理論之基礎，提供而後之</w:t>
            </w:r>
            <w:r>
              <w:rPr>
                <w:rFonts w:hint="eastAsia"/>
              </w:rPr>
              <w:t>經貿軟體實務</w:t>
            </w:r>
            <w:r>
              <w:t>等課程相互銜接。</w:t>
            </w:r>
          </w:p>
          <w:p w:rsidR="00A82771" w:rsidRPr="00207938" w:rsidRDefault="00A82771" w:rsidP="00A82771">
            <w:pPr>
              <w:adjustRightInd w:val="0"/>
              <w:snapToGrid w:val="0"/>
              <w:rPr>
                <w:rFonts w:ascii="標楷體" w:hAnsi="標楷體"/>
                <w:b/>
                <w:color w:val="FF0000"/>
              </w:rPr>
            </w:pPr>
            <w:r>
              <w:t>橫向統合：學生修畢了</w:t>
            </w:r>
            <w:r>
              <w:rPr>
                <w:rFonts w:hint="eastAsia"/>
              </w:rPr>
              <w:t>貿易政策及理</w:t>
            </w:r>
            <w:proofErr w:type="gramStart"/>
            <w:r>
              <w:rPr>
                <w:rFonts w:hint="eastAsia"/>
              </w:rPr>
              <w:t>訥</w:t>
            </w:r>
            <w:proofErr w:type="gramEnd"/>
            <w:r>
              <w:t>之課程了解</w:t>
            </w:r>
            <w:r>
              <w:rPr>
                <w:rFonts w:hint="eastAsia"/>
              </w:rPr>
              <w:t>經貿</w:t>
            </w:r>
            <w:r>
              <w:t>概念後，與</w:t>
            </w:r>
            <w:r>
              <w:rPr>
                <w:rFonts w:hint="eastAsia"/>
              </w:rPr>
              <w:t>國貿實務</w:t>
            </w:r>
            <w:r>
              <w:t>課程横向統合運用，讓學生熟習</w:t>
            </w:r>
            <w:r>
              <w:rPr>
                <w:rFonts w:hint="eastAsia"/>
              </w:rPr>
              <w:t>經貿</w:t>
            </w:r>
            <w:r>
              <w:t>的精隨所在，能以一種具系統性的思考架構來處理實務性的問題。</w:t>
            </w:r>
            <w:r>
              <w:t>  </w:t>
            </w:r>
          </w:p>
        </w:tc>
      </w:tr>
      <w:tr w:rsidR="00A82771"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A82771" w:rsidRPr="00207938" w:rsidRDefault="00A82771" w:rsidP="00A82771">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A82771"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A82771" w:rsidRPr="00207938" w:rsidTr="00723531">
              <w:tc>
                <w:tcPr>
                  <w:tcW w:w="1968" w:type="dxa"/>
                  <w:tcBorders>
                    <w:top w:val="single" w:sz="4" w:space="0" w:color="auto"/>
                    <w:left w:val="double" w:sz="4" w:space="0" w:color="auto"/>
                    <w:bottom w:val="dotDotDash" w:sz="4" w:space="0" w:color="auto"/>
                  </w:tcBorders>
                  <w:shd w:val="clear" w:color="auto" w:fill="FFFFFF"/>
                </w:tcPr>
                <w:p w:rsidR="00A82771" w:rsidRPr="00207938" w:rsidRDefault="00A82771" w:rsidP="00A82771">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A82771" w:rsidRDefault="00A82771" w:rsidP="00A82771">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A82771" w:rsidRPr="00511F95" w:rsidRDefault="00A82771" w:rsidP="00A82771">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A82771" w:rsidRDefault="00A82771" w:rsidP="00A82771">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A82771" w:rsidRPr="00511F95" w:rsidRDefault="00A82771" w:rsidP="00A82771">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A82771" w:rsidRDefault="00A82771" w:rsidP="00A82771">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A82771" w:rsidRPr="00511F95" w:rsidRDefault="00A82771" w:rsidP="00A82771">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A82771" w:rsidRDefault="00A82771" w:rsidP="00A82771">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A82771" w:rsidRPr="00511F95" w:rsidRDefault="00A82771" w:rsidP="00A82771">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A82771" w:rsidRDefault="00A82771" w:rsidP="00A82771">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A82771" w:rsidRPr="00511F95" w:rsidRDefault="00A82771" w:rsidP="00A82771">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A82771" w:rsidRPr="00511F95" w:rsidRDefault="00A82771" w:rsidP="00A82771">
                  <w:pPr>
                    <w:widowControl/>
                    <w:spacing w:line="360" w:lineRule="atLeast"/>
                    <w:jc w:val="center"/>
                    <w:rPr>
                      <w:rFonts w:ascii="標楷體" w:hAnsi="標楷體"/>
                      <w:color w:val="000000"/>
                    </w:rPr>
                  </w:pPr>
                  <w:r w:rsidRPr="00511F95">
                    <w:rPr>
                      <w:rFonts w:ascii="標楷體" w:hAnsi="標楷體" w:hint="eastAsia"/>
                      <w:bCs/>
                      <w:color w:val="000000"/>
                    </w:rPr>
                    <w:t>創新</w:t>
                  </w:r>
                </w:p>
                <w:p w:rsidR="00A82771" w:rsidRPr="00511F95" w:rsidRDefault="00A82771" w:rsidP="00A82771">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A82771" w:rsidRPr="00511F95" w:rsidRDefault="00A82771" w:rsidP="00A82771">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A82771" w:rsidRPr="00511F95" w:rsidRDefault="00A82771" w:rsidP="00A82771">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A82771" w:rsidRPr="00207938" w:rsidTr="00723531">
              <w:tc>
                <w:tcPr>
                  <w:tcW w:w="1968" w:type="dxa"/>
                  <w:tcBorders>
                    <w:top w:val="dotDotDash" w:sz="4" w:space="0" w:color="auto"/>
                    <w:left w:val="double" w:sz="4" w:space="0" w:color="auto"/>
                    <w:bottom w:val="double" w:sz="4" w:space="0" w:color="auto"/>
                  </w:tcBorders>
                  <w:shd w:val="clear" w:color="auto" w:fill="auto"/>
                </w:tcPr>
                <w:p w:rsidR="00A82771" w:rsidRPr="00207938" w:rsidRDefault="00A82771" w:rsidP="00A82771">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A82771" w:rsidRPr="00207938" w:rsidRDefault="00A82771" w:rsidP="00A82771">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A82771" w:rsidRPr="00207938" w:rsidRDefault="00A82771" w:rsidP="00A82771">
                  <w:pPr>
                    <w:widowControl/>
                    <w:spacing w:line="360" w:lineRule="atLeast"/>
                    <w:jc w:val="center"/>
                    <w:rPr>
                      <w:rFonts w:ascii="標楷體" w:hAnsi="標楷體"/>
                      <w:b/>
                      <w:color w:val="000000"/>
                    </w:rPr>
                  </w:pPr>
                  <w:r>
                    <w:rPr>
                      <w:rFonts w:ascii="標楷體" w:hAnsi="標楷體" w:hint="eastAsia"/>
                      <w:b/>
                      <w:color w:val="000000"/>
                    </w:rPr>
                    <w:t>3</w:t>
                  </w:r>
                </w:p>
              </w:tc>
              <w:tc>
                <w:tcPr>
                  <w:tcW w:w="1027" w:type="dxa"/>
                  <w:tcBorders>
                    <w:top w:val="dotDotDash" w:sz="4" w:space="0" w:color="auto"/>
                    <w:bottom w:val="double" w:sz="4" w:space="0" w:color="auto"/>
                  </w:tcBorders>
                  <w:shd w:val="clear" w:color="auto" w:fill="auto"/>
                </w:tcPr>
                <w:p w:rsidR="00A82771" w:rsidRPr="00207938" w:rsidRDefault="00A82771" w:rsidP="00A82771">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A82771" w:rsidRPr="00207938" w:rsidRDefault="00A82771" w:rsidP="00A82771">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A82771" w:rsidRPr="00207938" w:rsidRDefault="00A82771" w:rsidP="00A82771">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A82771" w:rsidRPr="00207938" w:rsidRDefault="00A82771" w:rsidP="00A82771">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A82771" w:rsidRPr="00207938" w:rsidRDefault="00A82771" w:rsidP="00A82771">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A82771" w:rsidRPr="00207938" w:rsidRDefault="00A82771" w:rsidP="00A82771">
                  <w:pPr>
                    <w:widowControl/>
                    <w:spacing w:line="360" w:lineRule="atLeast"/>
                    <w:jc w:val="center"/>
                    <w:rPr>
                      <w:rFonts w:ascii="標楷體" w:hAnsi="標楷體"/>
                      <w:b/>
                      <w:color w:val="000000"/>
                    </w:rPr>
                  </w:pPr>
                  <w:r>
                    <w:rPr>
                      <w:rFonts w:ascii="標楷體" w:hAnsi="標楷體" w:hint="eastAsia"/>
                      <w:b/>
                      <w:color w:val="000000"/>
                    </w:rPr>
                    <w:t>2</w:t>
                  </w:r>
                </w:p>
              </w:tc>
            </w:tr>
          </w:tbl>
          <w:p w:rsidR="00A82771" w:rsidRPr="00207938" w:rsidRDefault="00A82771" w:rsidP="00A82771">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A2D16">
        <w:rPr>
          <w:rFonts w:ascii="標楷體" w:eastAsia="標楷體" w:hAnsi="標楷體" w:hint="eastAsia"/>
        </w:rPr>
        <w:t>1</w:t>
      </w:r>
      <w:r w:rsidR="006B7AE7">
        <w:rPr>
          <w:rFonts w:ascii="標楷體" w:eastAsia="標楷體" w:hAnsi="標楷體" w:hint="eastAsia"/>
        </w:rPr>
        <w:t>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國貿實務</w:t>
            </w:r>
            <w:r>
              <w:rPr>
                <w:rFonts w:hint="eastAsia"/>
                <w:noProof/>
              </w:rPr>
              <w:t>(</w:t>
            </w:r>
            <w:r>
              <w:rPr>
                <w:rFonts w:hint="eastAsia"/>
                <w:noProof/>
              </w:rPr>
              <w:t>一</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FC22D1" w:rsidP="001B07CB">
            <w:pPr>
              <w:adjustRightInd w:val="0"/>
              <w:snapToGrid w:val="0"/>
              <w:spacing w:line="360" w:lineRule="auto"/>
              <w:jc w:val="both"/>
              <w:rPr>
                <w:color w:val="000000"/>
              </w:rPr>
            </w:pPr>
            <w:r>
              <w:t>本課程首先介紹國際貿易的意義及範圍，進而探討整個貿易的流程及現行之各項貿易慣例與規則。</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Pr="0004731C"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00FC22D1">
              <w:t>本課程透過一系列有系統性的貿易流程介紹，讓同學們對國際貿易實務有更進一步的認知，以充實未來擔任金融業外匯部門或進出口貿易公司的專業素養。</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22D1" w:rsidRPr="00207938" w:rsidTr="001B07CB">
              <w:tc>
                <w:tcPr>
                  <w:tcW w:w="1826" w:type="dxa"/>
                  <w:tcBorders>
                    <w:top w:val="dotDotDash" w:sz="4" w:space="0" w:color="auto"/>
                    <w:left w:val="double" w:sz="4" w:space="0" w:color="auto"/>
                    <w:bottom w:val="double" w:sz="4" w:space="0" w:color="auto"/>
                  </w:tcBorders>
                  <w:shd w:val="clear" w:color="auto" w:fill="auto"/>
                </w:tcPr>
                <w:p w:rsidR="00FC22D1" w:rsidRPr="001B3F8F" w:rsidRDefault="00FC22D1" w:rsidP="00FC22D1">
                  <w:pPr>
                    <w:widowControl/>
                    <w:spacing w:line="360" w:lineRule="atLeast"/>
                    <w:jc w:val="center"/>
                    <w:rPr>
                      <w:rFonts w:ascii="標楷體" w:hAnsi="標楷體"/>
                      <w:sz w:val="22"/>
                      <w:szCs w:val="22"/>
                    </w:rPr>
                  </w:pPr>
                  <w:r w:rsidRPr="001B3F8F">
                    <w:rPr>
                      <w:rFonts w:ascii="標楷體" w:hAnsi="標楷體" w:hint="eastAsia"/>
                      <w:sz w:val="22"/>
                      <w:szCs w:val="22"/>
                    </w:rPr>
                    <w:t>課程</w:t>
                  </w:r>
                  <w:proofErr w:type="gramStart"/>
                  <w:r w:rsidRPr="001B3F8F">
                    <w:rPr>
                      <w:rFonts w:ascii="標楷體" w:hAnsi="標楷體" w:hint="eastAsia"/>
                      <w:sz w:val="22"/>
                      <w:szCs w:val="22"/>
                    </w:rPr>
                    <w:t>∕</w:t>
                  </w:r>
                  <w:proofErr w:type="gramEnd"/>
                  <w:r w:rsidRPr="001B3F8F">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22D1" w:rsidRPr="001B3F8F" w:rsidRDefault="00FC22D1" w:rsidP="00FC22D1">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4</w:t>
                  </w:r>
                </w:p>
              </w:tc>
              <w:tc>
                <w:tcPr>
                  <w:tcW w:w="1644" w:type="dxa"/>
                  <w:tcBorders>
                    <w:top w:val="dotDotDash" w:sz="4" w:space="0" w:color="auto"/>
                    <w:bottom w:val="double" w:sz="4" w:space="0" w:color="auto"/>
                  </w:tcBorders>
                  <w:shd w:val="clear" w:color="auto" w:fill="auto"/>
                </w:tcPr>
                <w:p w:rsidR="00FC22D1" w:rsidRPr="001B3F8F" w:rsidRDefault="00FC22D1" w:rsidP="00FC22D1">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5</w:t>
                  </w:r>
                </w:p>
              </w:tc>
              <w:tc>
                <w:tcPr>
                  <w:tcW w:w="1644" w:type="dxa"/>
                  <w:tcBorders>
                    <w:top w:val="dotDotDash" w:sz="4" w:space="0" w:color="auto"/>
                    <w:bottom w:val="double" w:sz="4" w:space="0" w:color="auto"/>
                  </w:tcBorders>
                  <w:shd w:val="clear" w:color="auto" w:fill="auto"/>
                </w:tcPr>
                <w:p w:rsidR="00FC22D1" w:rsidRPr="001B3F8F" w:rsidRDefault="00FC22D1" w:rsidP="00FC22D1">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2</w:t>
                  </w:r>
                </w:p>
              </w:tc>
              <w:tc>
                <w:tcPr>
                  <w:tcW w:w="1644" w:type="dxa"/>
                  <w:tcBorders>
                    <w:top w:val="dotDotDash" w:sz="4" w:space="0" w:color="auto"/>
                    <w:bottom w:val="double" w:sz="4" w:space="0" w:color="auto"/>
                  </w:tcBorders>
                  <w:shd w:val="clear" w:color="auto" w:fill="auto"/>
                </w:tcPr>
                <w:p w:rsidR="00FC22D1" w:rsidRPr="001B3F8F" w:rsidRDefault="00FC22D1" w:rsidP="00FC22D1">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3</w:t>
                  </w:r>
                </w:p>
              </w:tc>
              <w:tc>
                <w:tcPr>
                  <w:tcW w:w="1645" w:type="dxa"/>
                  <w:tcBorders>
                    <w:top w:val="dotDotDash" w:sz="4" w:space="0" w:color="auto"/>
                    <w:bottom w:val="double" w:sz="4" w:space="0" w:color="auto"/>
                  </w:tcBorders>
                  <w:shd w:val="clear" w:color="auto" w:fill="auto"/>
                </w:tcPr>
                <w:p w:rsidR="00FC22D1" w:rsidRPr="001B3F8F" w:rsidRDefault="00FC22D1" w:rsidP="00FC22D1">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1</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22D1" w:rsidRDefault="00FC22D1" w:rsidP="00FC22D1">
            <w:pPr>
              <w:adjustRightInd w:val="0"/>
              <w:snapToGrid w:val="0"/>
            </w:pPr>
            <w:r>
              <w:t>縱向銜接</w:t>
            </w:r>
            <w:r>
              <w:t>:</w:t>
            </w:r>
            <w:r>
              <w:t>個體經濟學、總體經濟學</w:t>
            </w:r>
            <w:r>
              <w:t xml:space="preserve"> </w:t>
            </w:r>
            <w:r>
              <w:t xml:space="preserve">　　　　　　　　　　　　　　　　</w:t>
            </w:r>
            <w:r>
              <w:t xml:space="preserve"> </w:t>
            </w:r>
          </w:p>
          <w:p w:rsidR="00FC1680" w:rsidRPr="00207938" w:rsidRDefault="00FC22D1" w:rsidP="00FC22D1">
            <w:pPr>
              <w:adjustRightInd w:val="0"/>
              <w:snapToGrid w:val="0"/>
              <w:spacing w:line="360" w:lineRule="auto"/>
              <w:rPr>
                <w:rFonts w:ascii="標楷體" w:hAnsi="標楷體"/>
                <w:b/>
                <w:color w:val="FF0000"/>
              </w:rPr>
            </w:pPr>
            <w:r>
              <w:t>橫向統合</w:t>
            </w:r>
            <w:r>
              <w:t>:</w:t>
            </w:r>
            <w:r>
              <w:t>財務管理、外匯操作實務</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22D1" w:rsidRPr="00207938" w:rsidTr="001B07CB">
              <w:tc>
                <w:tcPr>
                  <w:tcW w:w="1968" w:type="dxa"/>
                  <w:tcBorders>
                    <w:top w:val="dotDotDash" w:sz="4" w:space="0" w:color="auto"/>
                    <w:left w:val="double" w:sz="4" w:space="0" w:color="auto"/>
                    <w:bottom w:val="double" w:sz="4" w:space="0" w:color="auto"/>
                  </w:tcBorders>
                  <w:shd w:val="clear" w:color="auto" w:fill="auto"/>
                </w:tcPr>
                <w:p w:rsidR="00FC22D1" w:rsidRPr="00207938" w:rsidRDefault="00FC22D1" w:rsidP="00FC22D1">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22D1" w:rsidRPr="001B3F8F" w:rsidRDefault="00FC22D1" w:rsidP="00FC22D1">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2</w:t>
                  </w:r>
                </w:p>
              </w:tc>
              <w:tc>
                <w:tcPr>
                  <w:tcW w:w="1028" w:type="dxa"/>
                  <w:tcBorders>
                    <w:top w:val="dotDotDash" w:sz="4" w:space="0" w:color="auto"/>
                    <w:bottom w:val="double" w:sz="4" w:space="0" w:color="auto"/>
                  </w:tcBorders>
                  <w:shd w:val="clear" w:color="auto" w:fill="auto"/>
                </w:tcPr>
                <w:p w:rsidR="00FC22D1" w:rsidRPr="001B3F8F" w:rsidRDefault="00FC22D1" w:rsidP="00FC22D1">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3</w:t>
                  </w:r>
                </w:p>
              </w:tc>
              <w:tc>
                <w:tcPr>
                  <w:tcW w:w="1027" w:type="dxa"/>
                  <w:tcBorders>
                    <w:top w:val="dotDotDash" w:sz="4" w:space="0" w:color="auto"/>
                    <w:bottom w:val="double" w:sz="4" w:space="0" w:color="auto"/>
                  </w:tcBorders>
                  <w:shd w:val="clear" w:color="auto" w:fill="auto"/>
                </w:tcPr>
                <w:p w:rsidR="00FC22D1" w:rsidRPr="001B3F8F" w:rsidRDefault="00FC22D1" w:rsidP="00FC22D1">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0</w:t>
                  </w:r>
                </w:p>
              </w:tc>
              <w:tc>
                <w:tcPr>
                  <w:tcW w:w="1028" w:type="dxa"/>
                  <w:tcBorders>
                    <w:top w:val="dotDotDash" w:sz="4" w:space="0" w:color="auto"/>
                    <w:bottom w:val="double" w:sz="4" w:space="0" w:color="auto"/>
                  </w:tcBorders>
                  <w:shd w:val="clear" w:color="auto" w:fill="auto"/>
                </w:tcPr>
                <w:p w:rsidR="00FC22D1" w:rsidRPr="001B3F8F" w:rsidRDefault="00FC22D1" w:rsidP="00FC22D1">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2</w:t>
                  </w:r>
                </w:p>
              </w:tc>
              <w:tc>
                <w:tcPr>
                  <w:tcW w:w="1028" w:type="dxa"/>
                  <w:tcBorders>
                    <w:top w:val="dotDotDash" w:sz="4" w:space="0" w:color="auto"/>
                    <w:bottom w:val="double" w:sz="4" w:space="0" w:color="auto"/>
                  </w:tcBorders>
                  <w:shd w:val="clear" w:color="auto" w:fill="auto"/>
                </w:tcPr>
                <w:p w:rsidR="00FC22D1" w:rsidRPr="001B3F8F" w:rsidRDefault="00FC22D1" w:rsidP="00FC22D1">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3</w:t>
                  </w:r>
                </w:p>
              </w:tc>
              <w:tc>
                <w:tcPr>
                  <w:tcW w:w="815" w:type="dxa"/>
                  <w:tcBorders>
                    <w:top w:val="dotDotDash" w:sz="4" w:space="0" w:color="auto"/>
                    <w:bottom w:val="double" w:sz="4" w:space="0" w:color="auto"/>
                  </w:tcBorders>
                  <w:shd w:val="clear" w:color="auto" w:fill="auto"/>
                </w:tcPr>
                <w:p w:rsidR="00FC22D1" w:rsidRPr="001B3F8F" w:rsidRDefault="00FC22D1" w:rsidP="00FC22D1">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3</w:t>
                  </w:r>
                </w:p>
              </w:tc>
              <w:tc>
                <w:tcPr>
                  <w:tcW w:w="1240" w:type="dxa"/>
                  <w:tcBorders>
                    <w:top w:val="dotDotDash" w:sz="4" w:space="0" w:color="auto"/>
                    <w:bottom w:val="double" w:sz="4" w:space="0" w:color="auto"/>
                  </w:tcBorders>
                  <w:shd w:val="clear" w:color="auto" w:fill="auto"/>
                </w:tcPr>
                <w:p w:rsidR="00FC22D1" w:rsidRPr="001B3F8F" w:rsidRDefault="00FC22D1" w:rsidP="00FC22D1">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3</w:t>
                  </w:r>
                </w:p>
              </w:tc>
              <w:tc>
                <w:tcPr>
                  <w:tcW w:w="1028" w:type="dxa"/>
                  <w:tcBorders>
                    <w:top w:val="dotDotDash" w:sz="4" w:space="0" w:color="auto"/>
                    <w:bottom w:val="double" w:sz="4" w:space="0" w:color="auto"/>
                  </w:tcBorders>
                  <w:shd w:val="clear" w:color="auto" w:fill="auto"/>
                </w:tcPr>
                <w:p w:rsidR="00FC22D1" w:rsidRPr="001B3F8F" w:rsidRDefault="00FC22D1" w:rsidP="00FC22D1">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2</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6B7AE7">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國際知識與關懷</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3A2707" w:rsidP="001B07CB">
            <w:pPr>
              <w:adjustRightInd w:val="0"/>
              <w:snapToGrid w:val="0"/>
              <w:spacing w:line="360" w:lineRule="auto"/>
              <w:jc w:val="both"/>
              <w:rPr>
                <w:color w:val="000000"/>
              </w:rPr>
            </w:pPr>
            <w:r>
              <w:rPr>
                <w:rFonts w:hint="eastAsia"/>
              </w:rPr>
              <w:t>了解國際新聞與歷史，關懷地球各個角落所發生的事情</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3A2707" w:rsidRPr="00345183" w:rsidRDefault="003A2707" w:rsidP="00345183">
            <w:pPr>
              <w:pStyle w:val="Web"/>
              <w:rPr>
                <w:rFonts w:ascii="Times New Roman" w:eastAsia="標楷體" w:hAnsi="Times New Roman"/>
                <w:kern w:val="2"/>
                <w:sz w:val="24"/>
                <w:szCs w:val="24"/>
              </w:rPr>
            </w:pPr>
            <w:r w:rsidRPr="00B97E56">
              <w:rPr>
                <w:rFonts w:ascii="標楷體" w:eastAsia="標楷體" w:hAnsi="標楷體"/>
                <w:b/>
                <w:color w:val="000000"/>
              </w:rPr>
              <w:t>課程</w:t>
            </w:r>
            <w:r w:rsidRPr="00B97E56">
              <w:rPr>
                <w:rFonts w:ascii="標楷體" w:eastAsia="標楷體" w:hAnsi="標楷體" w:hint="eastAsia"/>
                <w:b/>
                <w:color w:val="000000"/>
              </w:rPr>
              <w:t>目標</w:t>
            </w:r>
            <w:r w:rsidRPr="00207938">
              <w:rPr>
                <w:rFonts w:ascii="標楷體" w:hAnsi="標楷體" w:hint="eastAsia"/>
                <w:b/>
                <w:color w:val="000000"/>
              </w:rPr>
              <w:t>：</w:t>
            </w:r>
            <w:r w:rsidRPr="008000D5">
              <w:rPr>
                <w:rFonts w:ascii="Times New Roman" w:eastAsia="標楷體" w:hAnsi="Times New Roman" w:hint="eastAsia"/>
                <w:kern w:val="2"/>
                <w:sz w:val="24"/>
                <w:szCs w:val="24"/>
              </w:rPr>
              <w:t xml:space="preserve"> </w:t>
            </w:r>
            <w:r w:rsidRPr="008000D5">
              <w:rPr>
                <w:rFonts w:ascii="Times New Roman" w:eastAsia="標楷體" w:hAnsi="Times New Roman" w:hint="eastAsia"/>
                <w:kern w:val="2"/>
                <w:sz w:val="24"/>
                <w:szCs w:val="24"/>
              </w:rPr>
              <w:t>擁有專業知識</w:t>
            </w:r>
            <w:r>
              <w:t>、</w:t>
            </w:r>
            <w:r w:rsidRPr="008000D5">
              <w:rPr>
                <w:rFonts w:ascii="Times New Roman" w:eastAsia="標楷體" w:hAnsi="Times New Roman" w:hint="eastAsia"/>
                <w:kern w:val="2"/>
                <w:sz w:val="24"/>
                <w:szCs w:val="24"/>
              </w:rPr>
              <w:t>掌握世界脈動</w:t>
            </w:r>
            <w:r>
              <w:t>、</w:t>
            </w:r>
            <w:r w:rsidRPr="008000D5">
              <w:rPr>
                <w:rFonts w:ascii="Times New Roman" w:eastAsia="標楷體" w:hAnsi="Times New Roman" w:hint="eastAsia"/>
                <w:kern w:val="2"/>
                <w:sz w:val="24"/>
                <w:szCs w:val="24"/>
              </w:rPr>
              <w:t>具有國際關懷</w:t>
            </w:r>
            <w:r>
              <w:rPr>
                <w:rFonts w:ascii="Times New Roman" w:eastAsia="標楷體" w:hAnsi="Times New Roman" w:hint="eastAsia"/>
                <w:kern w:val="2"/>
                <w:sz w:val="24"/>
                <w:szCs w:val="24"/>
              </w:rPr>
              <w:t>，</w:t>
            </w:r>
            <w:r w:rsidRPr="008000D5">
              <w:rPr>
                <w:rFonts w:ascii="Times New Roman" w:eastAsia="標楷體" w:hAnsi="Times New Roman" w:hint="eastAsia"/>
                <w:kern w:val="2"/>
                <w:sz w:val="24"/>
                <w:szCs w:val="24"/>
              </w:rPr>
              <w:t>展現人文素養</w:t>
            </w:r>
            <w:r w:rsidRPr="008000D5">
              <w:rPr>
                <w:rFonts w:ascii="Times New Roman" w:eastAsia="標楷體" w:hAnsi="Times New Roman" w:hint="eastAsia"/>
                <w:kern w:val="2"/>
                <w:sz w:val="24"/>
                <w:szCs w:val="24"/>
              </w:rPr>
              <w:t xml:space="preserve"> </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3A2707" w:rsidRPr="00207938" w:rsidTr="00E14BB7">
              <w:tc>
                <w:tcPr>
                  <w:tcW w:w="1826" w:type="dxa"/>
                  <w:tcBorders>
                    <w:top w:val="single" w:sz="4" w:space="0" w:color="auto"/>
                    <w:left w:val="doub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3A2707" w:rsidRPr="00207938" w:rsidTr="00E14BB7">
              <w:tc>
                <w:tcPr>
                  <w:tcW w:w="1826" w:type="dxa"/>
                  <w:tcBorders>
                    <w:top w:val="dotDotDash" w:sz="4" w:space="0" w:color="auto"/>
                    <w:left w:val="double" w:sz="4" w:space="0" w:color="auto"/>
                    <w:bottom w:val="double" w:sz="4" w:space="0" w:color="auto"/>
                  </w:tcBorders>
                  <w:shd w:val="clear" w:color="auto" w:fill="auto"/>
                </w:tcPr>
                <w:p w:rsidR="003A2707" w:rsidRPr="00C25818" w:rsidRDefault="003A2707" w:rsidP="003A2707">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5</w:t>
                  </w:r>
                </w:p>
              </w:tc>
              <w:tc>
                <w:tcPr>
                  <w:tcW w:w="1644"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2</w:t>
                  </w:r>
                </w:p>
              </w:tc>
              <w:tc>
                <w:tcPr>
                  <w:tcW w:w="1644"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3</w:t>
                  </w:r>
                </w:p>
              </w:tc>
              <w:tc>
                <w:tcPr>
                  <w:tcW w:w="1644"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1</w:t>
                  </w:r>
                </w:p>
              </w:tc>
              <w:tc>
                <w:tcPr>
                  <w:tcW w:w="1645"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4</w:t>
                  </w:r>
                </w:p>
              </w:tc>
            </w:tr>
          </w:tbl>
          <w:p w:rsidR="003A2707" w:rsidRPr="00207938" w:rsidRDefault="003A2707" w:rsidP="003A2707">
            <w:pPr>
              <w:widowControl/>
              <w:spacing w:line="360" w:lineRule="atLeast"/>
              <w:rPr>
                <w:rFonts w:ascii="標楷體" w:hAnsi="標楷體"/>
                <w:b/>
                <w:color w:val="FF0000"/>
              </w:rPr>
            </w:pP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3A2707" w:rsidRPr="00207938" w:rsidRDefault="003A2707" w:rsidP="003A2707">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3A2707" w:rsidRDefault="003A2707" w:rsidP="003A2707">
            <w:pPr>
              <w:adjustRightInd w:val="0"/>
              <w:snapToGrid w:val="0"/>
            </w:pPr>
            <w:r>
              <w:t>縱向銜接</w:t>
            </w:r>
            <w:r>
              <w:t>:</w:t>
            </w:r>
            <w:r>
              <w:rPr>
                <w:rFonts w:hint="eastAsia"/>
              </w:rPr>
              <w:t>商用英文</w:t>
            </w:r>
            <w:r>
              <w:t>、</w:t>
            </w:r>
            <w:r>
              <w:rPr>
                <w:rFonts w:hint="eastAsia"/>
              </w:rPr>
              <w:t>商用套裝軟體</w:t>
            </w:r>
            <w:r>
              <w:t>、</w:t>
            </w:r>
            <w:r>
              <w:rPr>
                <w:rFonts w:hint="eastAsia"/>
              </w:rPr>
              <w:t>全球運籌管理</w:t>
            </w:r>
            <w:r>
              <w:t xml:space="preserve"> </w:t>
            </w:r>
            <w:r>
              <w:t xml:space="preserve">　　　　　　　　　　　　　　　　</w:t>
            </w:r>
            <w:r>
              <w:t xml:space="preserve"> </w:t>
            </w:r>
          </w:p>
          <w:p w:rsidR="003A2707" w:rsidRPr="00207938" w:rsidRDefault="003A2707" w:rsidP="003A2707">
            <w:pPr>
              <w:adjustRightInd w:val="0"/>
              <w:snapToGrid w:val="0"/>
              <w:spacing w:line="360" w:lineRule="auto"/>
              <w:rPr>
                <w:rFonts w:ascii="標楷體" w:hAnsi="標楷體"/>
                <w:b/>
                <w:color w:val="FF0000"/>
              </w:rPr>
            </w:pPr>
            <w:r>
              <w:t>橫向統合</w:t>
            </w:r>
            <w:r>
              <w:t>:</w:t>
            </w:r>
            <w:r>
              <w:rPr>
                <w:rFonts w:hint="eastAsia"/>
              </w:rPr>
              <w:t>國際貿易理論與實務</w:t>
            </w:r>
            <w:r>
              <w:t>、</w:t>
            </w:r>
            <w:r>
              <w:rPr>
                <w:rFonts w:hint="eastAsia"/>
              </w:rPr>
              <w:t>商務談判</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3A2707" w:rsidRPr="00207938" w:rsidRDefault="003A2707" w:rsidP="003A2707">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3A2707" w:rsidRPr="00207938" w:rsidTr="00E14BB7">
              <w:tc>
                <w:tcPr>
                  <w:tcW w:w="1968" w:type="dxa"/>
                  <w:tcBorders>
                    <w:top w:val="single" w:sz="4" w:space="0" w:color="auto"/>
                    <w:left w:val="double" w:sz="4" w:space="0" w:color="auto"/>
                    <w:bottom w:val="dotDotDash" w:sz="4" w:space="0" w:color="auto"/>
                  </w:tcBorders>
                  <w:shd w:val="clear" w:color="auto" w:fill="FFFFFF"/>
                </w:tcPr>
                <w:p w:rsidR="003A2707" w:rsidRPr="00207938" w:rsidRDefault="003A2707" w:rsidP="003A2707">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創新</w:t>
                  </w:r>
                </w:p>
                <w:p w:rsidR="003A2707" w:rsidRPr="00511F95" w:rsidRDefault="003A2707" w:rsidP="003A2707">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3A2707" w:rsidRPr="00207938" w:rsidTr="00E14BB7">
              <w:tc>
                <w:tcPr>
                  <w:tcW w:w="1968" w:type="dxa"/>
                  <w:tcBorders>
                    <w:top w:val="dotDotDash" w:sz="4" w:space="0" w:color="auto"/>
                    <w:left w:val="double"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4</w:t>
                  </w:r>
                </w:p>
              </w:tc>
              <w:tc>
                <w:tcPr>
                  <w:tcW w:w="1028"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4</w:t>
                  </w:r>
                </w:p>
              </w:tc>
              <w:tc>
                <w:tcPr>
                  <w:tcW w:w="1027"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5</w:t>
                  </w:r>
                </w:p>
              </w:tc>
              <w:tc>
                <w:tcPr>
                  <w:tcW w:w="1028"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3</w:t>
                  </w:r>
                </w:p>
              </w:tc>
              <w:tc>
                <w:tcPr>
                  <w:tcW w:w="1028"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3</w:t>
                  </w:r>
                </w:p>
              </w:tc>
              <w:tc>
                <w:tcPr>
                  <w:tcW w:w="815"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3</w:t>
                  </w:r>
                </w:p>
              </w:tc>
              <w:tc>
                <w:tcPr>
                  <w:tcW w:w="1240"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3</w:t>
                  </w:r>
                </w:p>
              </w:tc>
              <w:tc>
                <w:tcPr>
                  <w:tcW w:w="1028"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4</w:t>
                  </w:r>
                </w:p>
              </w:tc>
            </w:tr>
          </w:tbl>
          <w:p w:rsidR="003A2707" w:rsidRPr="00207938" w:rsidRDefault="003A2707" w:rsidP="003A2707">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6B7AE7">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會議規劃管理</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997A67" w:rsidP="001B07CB">
            <w:pPr>
              <w:adjustRightInd w:val="0"/>
              <w:snapToGrid w:val="0"/>
              <w:spacing w:line="360" w:lineRule="auto"/>
              <w:jc w:val="both"/>
              <w:rPr>
                <w:color w:val="000000"/>
              </w:rPr>
            </w:pPr>
            <w:r w:rsidRPr="00AD193D">
              <w:rPr>
                <w:rFonts w:hint="eastAsia"/>
                <w:color w:val="000000"/>
              </w:rPr>
              <w:t>學習會</w:t>
            </w:r>
            <w:r>
              <w:rPr>
                <w:rFonts w:hint="eastAsia"/>
                <w:color w:val="000000"/>
              </w:rPr>
              <w:t>議規劃</w:t>
            </w:r>
            <w:r w:rsidRPr="00AD193D">
              <w:rPr>
                <w:rFonts w:hint="eastAsia"/>
                <w:color w:val="000000"/>
              </w:rPr>
              <w:t>管理的理論與實務</w:t>
            </w:r>
            <w:r>
              <w:rPr>
                <w:rFonts w:hint="eastAsia"/>
                <w:color w:val="000000"/>
              </w:rPr>
              <w:t>，包含</w:t>
            </w:r>
            <w:r w:rsidRPr="00AD193D">
              <w:rPr>
                <w:rFonts w:hint="eastAsia"/>
                <w:color w:val="000000"/>
              </w:rPr>
              <w:t>會議之基本架構與規劃技巧</w:t>
            </w:r>
            <w:r>
              <w:rPr>
                <w:rFonts w:hint="eastAsia"/>
                <w:color w:val="000000"/>
              </w:rPr>
              <w:t>以及</w:t>
            </w:r>
            <w:r w:rsidRPr="00AD193D">
              <w:rPr>
                <w:rFonts w:hint="eastAsia"/>
                <w:color w:val="000000"/>
              </w:rPr>
              <w:t xml:space="preserve">MICE </w:t>
            </w:r>
            <w:r w:rsidRPr="00AD193D">
              <w:rPr>
                <w:rFonts w:hint="eastAsia"/>
                <w:color w:val="000000"/>
              </w:rPr>
              <w:t>產業未來發展趨勢</w:t>
            </w:r>
            <w:r>
              <w:rPr>
                <w:rFonts w:hint="eastAsia"/>
                <w:color w:val="000000"/>
              </w:rPr>
              <w:t>。</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Pr="0004731C"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00997A67" w:rsidRPr="00AD193D">
              <w:rPr>
                <w:rFonts w:ascii="標楷體" w:hAnsi="標楷體" w:hint="eastAsia"/>
              </w:rPr>
              <w:t>為提升會議服務人員之專業性與產業人力素質，建立專業證照制度及推展人才培訓機制，</w:t>
            </w:r>
            <w:r w:rsidR="00997A67" w:rsidRPr="00610EDA">
              <w:rPr>
                <w:rFonts w:ascii="標楷體" w:hAnsi="標楷體" w:hint="eastAsia"/>
              </w:rPr>
              <w:t>具備會展方面的專業知識、較強的組織及策劃能力、良好的語言能力和人際交往能力並具備較強創新能力的會展從業人員。</w:t>
            </w:r>
            <w:r w:rsidR="00997A67" w:rsidRPr="00AD193D">
              <w:rPr>
                <w:rFonts w:ascii="標楷體" w:hAnsi="標楷體" w:hint="eastAsia"/>
              </w:rPr>
              <w:t>以確保會</w:t>
            </w:r>
            <w:r w:rsidR="00997A67">
              <w:rPr>
                <w:rFonts w:ascii="標楷體" w:hAnsi="標楷體" w:hint="eastAsia"/>
              </w:rPr>
              <w:t>議</w:t>
            </w:r>
            <w:r w:rsidR="00997A67" w:rsidRPr="00AD193D">
              <w:rPr>
                <w:rFonts w:ascii="標楷體" w:hAnsi="標楷體" w:hint="eastAsia"/>
              </w:rPr>
              <w:t>專業人才之品質，提升其競爭力，更為刻不容緩任務。</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997A67"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997A67"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997A67"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997A67"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5" w:type="dxa"/>
                  <w:tcBorders>
                    <w:top w:val="dotDotDash" w:sz="4" w:space="0" w:color="auto"/>
                    <w:bottom w:val="double" w:sz="4" w:space="0" w:color="auto"/>
                  </w:tcBorders>
                  <w:shd w:val="clear" w:color="auto" w:fill="auto"/>
                </w:tcPr>
                <w:p w:rsidR="00FC1680" w:rsidRPr="00207938" w:rsidRDefault="00997A67"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9743D3" w:rsidRDefault="006420BF" w:rsidP="009743D3">
            <w:pPr>
              <w:adjustRightInd w:val="0"/>
              <w:snapToGrid w:val="0"/>
              <w:spacing w:line="360" w:lineRule="auto"/>
              <w:rPr>
                <w:rFonts w:ascii="標楷體" w:hAnsi="標楷體"/>
                <w:b/>
                <w:color w:val="FF0000"/>
              </w:rPr>
            </w:pPr>
            <w:r w:rsidRPr="00FB7578">
              <w:rPr>
                <w:rFonts w:ascii="標楷體" w:hAnsi="標楷體" w:hint="eastAsia"/>
              </w:rPr>
              <w:t>本課程横向統合</w:t>
            </w:r>
            <w:r>
              <w:rPr>
                <w:rFonts w:ascii="標楷體" w:hAnsi="標楷體" w:hint="eastAsia"/>
              </w:rPr>
              <w:t>管理學、商務秘書實務、</w:t>
            </w:r>
            <w:r w:rsidRPr="00FB7578">
              <w:rPr>
                <w:rFonts w:ascii="標楷體" w:hAnsi="標楷體" w:hint="eastAsia"/>
              </w:rPr>
              <w:t>專案管理課程</w:t>
            </w:r>
            <w:r w:rsidR="009743D3">
              <w:rPr>
                <w:rFonts w:ascii="新細明體" w:eastAsia="新細明體" w:hAnsi="新細明體" w:hint="eastAsia"/>
              </w:rPr>
              <w:t>，</w:t>
            </w:r>
            <w:r w:rsidR="009743D3">
              <w:rPr>
                <w:rFonts w:ascii="標楷體" w:hAnsi="標楷體" w:hint="eastAsia"/>
              </w:rPr>
              <w:t>組織架構</w:t>
            </w:r>
            <w:r>
              <w:rPr>
                <w:rFonts w:ascii="標楷體" w:hAnsi="標楷體" w:hint="eastAsia"/>
              </w:rPr>
              <w:t>統合</w:t>
            </w:r>
            <w:r w:rsidR="009743D3">
              <w:rPr>
                <w:rFonts w:ascii="標楷體" w:hAnsi="標楷體" w:hint="eastAsia"/>
              </w:rPr>
              <w:t>運用</w:t>
            </w:r>
            <w:r>
              <w:rPr>
                <w:rFonts w:ascii="新細明體" w:eastAsia="新細明體" w:hAnsi="新細明體" w:hint="eastAsia"/>
              </w:rPr>
              <w:t>，</w:t>
            </w:r>
            <w:r w:rsidR="009743D3">
              <w:rPr>
                <w:rFonts w:ascii="標楷體" w:hAnsi="標楷體" w:hint="eastAsia"/>
              </w:rPr>
              <w:t>學習如何策劃</w:t>
            </w:r>
            <w:r>
              <w:rPr>
                <w:rFonts w:ascii="標楷體" w:hAnsi="標楷體" w:hint="eastAsia"/>
              </w:rPr>
              <w:t>會議</w:t>
            </w:r>
            <w:r w:rsidR="009743D3">
              <w:rPr>
                <w:rFonts w:ascii="標楷體" w:hAnsi="標楷體" w:hint="eastAsia"/>
              </w:rPr>
              <w:t>活動</w:t>
            </w:r>
            <w:r w:rsidRPr="00FB7578">
              <w:rPr>
                <w:rFonts w:ascii="標楷體" w:hAnsi="標楷體" w:hint="eastAsia"/>
              </w:rPr>
              <w:t>。</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997A67"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997A67"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7" w:type="dxa"/>
                  <w:tcBorders>
                    <w:top w:val="dotDotDash" w:sz="4" w:space="0" w:color="auto"/>
                    <w:bottom w:val="double" w:sz="4" w:space="0" w:color="auto"/>
                  </w:tcBorders>
                  <w:shd w:val="clear" w:color="auto" w:fill="auto"/>
                </w:tcPr>
                <w:p w:rsidR="00FC1680" w:rsidRPr="00207938" w:rsidRDefault="00997A67"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997A67"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FC1680" w:rsidRPr="00207938" w:rsidRDefault="00997A67"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FC1680" w:rsidRPr="00207938" w:rsidRDefault="00997A67"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240" w:type="dxa"/>
                  <w:tcBorders>
                    <w:top w:val="dotDotDash" w:sz="4" w:space="0" w:color="auto"/>
                    <w:bottom w:val="double" w:sz="4" w:space="0" w:color="auto"/>
                  </w:tcBorders>
                  <w:shd w:val="clear" w:color="auto" w:fill="auto"/>
                </w:tcPr>
                <w:p w:rsidR="00FC1680" w:rsidRPr="00207938" w:rsidRDefault="00997A67"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997A67"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6B7AE7">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國際金融</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EB4C5F" w:rsidP="001B07CB">
            <w:pPr>
              <w:adjustRightInd w:val="0"/>
              <w:snapToGrid w:val="0"/>
              <w:spacing w:line="360" w:lineRule="auto"/>
              <w:jc w:val="both"/>
              <w:rPr>
                <w:color w:val="000000"/>
              </w:rPr>
            </w:pPr>
            <w:r>
              <w:t>本課程首先介紹近期國際金融體系的發展及國際貨幣的動態調整體系，進而探討政策搭配問題，同時分析匯率制度的總體經濟政策效果，包括匯率調整行為及政策宣告效果。</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EB4C5F"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EB4C5F" w:rsidRDefault="00EB4C5F" w:rsidP="00EB4C5F">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EB4C5F" w:rsidRPr="00207938" w:rsidRDefault="00EB4C5F" w:rsidP="00EB4C5F">
            <w:pPr>
              <w:adjustRightInd w:val="0"/>
              <w:snapToGrid w:val="0"/>
              <w:jc w:val="both"/>
              <w:rPr>
                <w:rFonts w:ascii="標楷體" w:hAnsi="標楷體" w:cs="新細明體"/>
                <w:kern w:val="0"/>
              </w:rPr>
            </w:pPr>
            <w:r>
              <w:t>本課程對國際金融市場的制度及運作做有系統的介紹，希望藉由此</w:t>
            </w:r>
            <w:proofErr w:type="gramStart"/>
            <w:r>
              <w:t>一</w:t>
            </w:r>
            <w:proofErr w:type="gramEnd"/>
            <w:r>
              <w:t>課程讓同學對於國際金融市場及國際金融商品有更進一步的認知，以充實未來擔任金融從業人員或公司財務部門的專業素養。</w:t>
            </w:r>
          </w:p>
        </w:tc>
      </w:tr>
      <w:tr w:rsidR="00EB4C5F"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EB4C5F" w:rsidRPr="00207938" w:rsidTr="009774F8">
              <w:tc>
                <w:tcPr>
                  <w:tcW w:w="1826" w:type="dxa"/>
                  <w:tcBorders>
                    <w:top w:val="single" w:sz="4" w:space="0" w:color="auto"/>
                    <w:left w:val="double" w:sz="4" w:space="0" w:color="auto"/>
                    <w:bottom w:val="dotDotDash" w:sz="4" w:space="0" w:color="auto"/>
                  </w:tcBorders>
                  <w:shd w:val="clear" w:color="auto" w:fill="FFFFFF"/>
                </w:tcPr>
                <w:p w:rsidR="00EB4C5F" w:rsidRPr="00565A5E" w:rsidRDefault="00EB4C5F" w:rsidP="00EB4C5F">
                  <w:pPr>
                    <w:widowControl/>
                    <w:spacing w:line="360" w:lineRule="atLeast"/>
                    <w:jc w:val="center"/>
                    <w:rPr>
                      <w:rFonts w:ascii="標楷體" w:hAnsi="標楷體"/>
                      <w:sz w:val="22"/>
                      <w:szCs w:val="22"/>
                    </w:rPr>
                  </w:pPr>
                  <w:r w:rsidRPr="00565A5E">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EB4C5F" w:rsidRPr="00565A5E" w:rsidRDefault="00EB4C5F" w:rsidP="00EB4C5F">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EB4C5F" w:rsidRPr="00565A5E" w:rsidRDefault="00EB4C5F" w:rsidP="00EB4C5F">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EB4C5F" w:rsidRPr="00565A5E" w:rsidRDefault="00EB4C5F" w:rsidP="00EB4C5F">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EB4C5F" w:rsidRPr="00565A5E" w:rsidRDefault="00EB4C5F" w:rsidP="00EB4C5F">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EB4C5F" w:rsidRPr="00565A5E" w:rsidRDefault="00EB4C5F" w:rsidP="00EB4C5F">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資訊管理能力</w:t>
                  </w:r>
                </w:p>
              </w:tc>
            </w:tr>
            <w:tr w:rsidR="00EB4C5F" w:rsidRPr="00207938" w:rsidTr="009774F8">
              <w:tc>
                <w:tcPr>
                  <w:tcW w:w="1826" w:type="dxa"/>
                  <w:tcBorders>
                    <w:top w:val="dotDotDash" w:sz="4" w:space="0" w:color="auto"/>
                    <w:left w:val="double" w:sz="4" w:space="0" w:color="auto"/>
                    <w:bottom w:val="double" w:sz="4" w:space="0" w:color="auto"/>
                  </w:tcBorders>
                  <w:shd w:val="clear" w:color="auto" w:fill="auto"/>
                </w:tcPr>
                <w:p w:rsidR="00EB4C5F" w:rsidRPr="00565A5E" w:rsidRDefault="00EB4C5F" w:rsidP="00EB4C5F">
                  <w:pPr>
                    <w:widowControl/>
                    <w:spacing w:line="360" w:lineRule="atLeast"/>
                    <w:jc w:val="center"/>
                    <w:rPr>
                      <w:rFonts w:ascii="標楷體" w:hAnsi="標楷體"/>
                      <w:sz w:val="22"/>
                      <w:szCs w:val="22"/>
                    </w:rPr>
                  </w:pPr>
                  <w:r w:rsidRPr="00565A5E">
                    <w:rPr>
                      <w:rFonts w:ascii="標楷體" w:hAnsi="標楷體" w:hint="eastAsia"/>
                      <w:sz w:val="22"/>
                      <w:szCs w:val="22"/>
                    </w:rPr>
                    <w:t>課程</w:t>
                  </w:r>
                  <w:proofErr w:type="gramStart"/>
                  <w:r w:rsidRPr="00565A5E">
                    <w:rPr>
                      <w:rFonts w:ascii="標楷體" w:hAnsi="標楷體" w:hint="eastAsia"/>
                      <w:sz w:val="22"/>
                      <w:szCs w:val="22"/>
                    </w:rPr>
                    <w:t>∕</w:t>
                  </w:r>
                  <w:proofErr w:type="gramEnd"/>
                  <w:r w:rsidRPr="00565A5E">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EB4C5F" w:rsidRPr="00565A5E" w:rsidRDefault="00EB4C5F" w:rsidP="00EB4C5F">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644" w:type="dxa"/>
                  <w:tcBorders>
                    <w:top w:val="dotDotDash" w:sz="4" w:space="0" w:color="auto"/>
                    <w:bottom w:val="double" w:sz="4" w:space="0" w:color="auto"/>
                  </w:tcBorders>
                  <w:shd w:val="clear" w:color="auto" w:fill="auto"/>
                </w:tcPr>
                <w:p w:rsidR="00EB4C5F" w:rsidRPr="00565A5E" w:rsidRDefault="00EB4C5F" w:rsidP="00EB4C5F">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4</w:t>
                  </w:r>
                </w:p>
              </w:tc>
              <w:tc>
                <w:tcPr>
                  <w:tcW w:w="1644" w:type="dxa"/>
                  <w:tcBorders>
                    <w:top w:val="dotDotDash" w:sz="4" w:space="0" w:color="auto"/>
                    <w:bottom w:val="double" w:sz="4" w:space="0" w:color="auto"/>
                  </w:tcBorders>
                  <w:shd w:val="clear" w:color="auto" w:fill="auto"/>
                </w:tcPr>
                <w:p w:rsidR="00EB4C5F" w:rsidRPr="00565A5E" w:rsidRDefault="00EB4C5F" w:rsidP="00EB4C5F">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644" w:type="dxa"/>
                  <w:tcBorders>
                    <w:top w:val="dotDotDash" w:sz="4" w:space="0" w:color="auto"/>
                    <w:bottom w:val="double" w:sz="4" w:space="0" w:color="auto"/>
                  </w:tcBorders>
                  <w:shd w:val="clear" w:color="auto" w:fill="auto"/>
                </w:tcPr>
                <w:p w:rsidR="00EB4C5F" w:rsidRPr="00565A5E" w:rsidRDefault="00EB4C5F" w:rsidP="00EB4C5F">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645" w:type="dxa"/>
                  <w:tcBorders>
                    <w:top w:val="dotDotDash" w:sz="4" w:space="0" w:color="auto"/>
                    <w:bottom w:val="double" w:sz="4" w:space="0" w:color="auto"/>
                  </w:tcBorders>
                  <w:shd w:val="clear" w:color="auto" w:fill="auto"/>
                </w:tcPr>
                <w:p w:rsidR="00EB4C5F" w:rsidRPr="00565A5E" w:rsidRDefault="00EB4C5F" w:rsidP="00EB4C5F">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r>
          </w:tbl>
          <w:p w:rsidR="00EB4C5F" w:rsidRPr="00207938" w:rsidRDefault="00EB4C5F" w:rsidP="00EB4C5F">
            <w:pPr>
              <w:widowControl/>
              <w:spacing w:line="360" w:lineRule="atLeast"/>
              <w:rPr>
                <w:rFonts w:ascii="標楷體" w:hAnsi="標楷體"/>
                <w:b/>
                <w:color w:val="FF0000"/>
              </w:rPr>
            </w:pPr>
          </w:p>
        </w:tc>
      </w:tr>
      <w:tr w:rsidR="00EB4C5F"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EB4C5F" w:rsidRPr="00207938" w:rsidRDefault="00EB4C5F" w:rsidP="00EB4C5F">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EB4C5F"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EB4C5F" w:rsidRDefault="00EB4C5F" w:rsidP="00EB4C5F">
            <w:pPr>
              <w:adjustRightInd w:val="0"/>
              <w:snapToGrid w:val="0"/>
            </w:pPr>
            <w:r>
              <w:t>縱向銜接</w:t>
            </w:r>
            <w:r>
              <w:t>:</w:t>
            </w:r>
            <w:r>
              <w:t>經濟學、貨幣銀行學</w:t>
            </w:r>
            <w:r>
              <w:t xml:space="preserve"> </w:t>
            </w:r>
            <w:r>
              <w:t xml:space="preserve">　　</w:t>
            </w:r>
            <w:r>
              <w:t xml:space="preserve"> </w:t>
            </w:r>
            <w:r>
              <w:t xml:space="preserve">　　　　　　　　　　　　　　</w:t>
            </w:r>
            <w:r>
              <w:t xml:space="preserve"> </w:t>
            </w:r>
          </w:p>
          <w:p w:rsidR="00EB4C5F" w:rsidRPr="00D36DEA" w:rsidRDefault="00EB4C5F" w:rsidP="00EB4C5F">
            <w:pPr>
              <w:adjustRightInd w:val="0"/>
              <w:snapToGrid w:val="0"/>
            </w:pPr>
            <w:r>
              <w:t>橫向統合</w:t>
            </w:r>
            <w:r>
              <w:t>:</w:t>
            </w:r>
            <w:r>
              <w:t>財務管理、外匯操作實務</w:t>
            </w:r>
          </w:p>
        </w:tc>
      </w:tr>
      <w:tr w:rsidR="00EB4C5F"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EB4C5F" w:rsidRPr="00207938" w:rsidRDefault="00EB4C5F" w:rsidP="00EB4C5F">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EB4C5F"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EB4C5F" w:rsidRPr="00207938" w:rsidTr="009774F8">
              <w:tc>
                <w:tcPr>
                  <w:tcW w:w="1968" w:type="dxa"/>
                  <w:tcBorders>
                    <w:top w:val="single" w:sz="4" w:space="0" w:color="auto"/>
                    <w:left w:val="double" w:sz="4" w:space="0" w:color="auto"/>
                    <w:bottom w:val="dotDotDash" w:sz="4" w:space="0" w:color="auto"/>
                  </w:tcBorders>
                  <w:shd w:val="clear" w:color="auto" w:fill="FFFFFF"/>
                </w:tcPr>
                <w:p w:rsidR="00EB4C5F" w:rsidRPr="00565A5E" w:rsidRDefault="00EB4C5F" w:rsidP="00EB4C5F">
                  <w:pPr>
                    <w:widowControl/>
                    <w:spacing w:line="360" w:lineRule="atLeast"/>
                    <w:jc w:val="center"/>
                    <w:rPr>
                      <w:rFonts w:ascii="標楷體" w:hAnsi="標楷體"/>
                      <w:sz w:val="22"/>
                      <w:szCs w:val="22"/>
                    </w:rPr>
                  </w:pPr>
                  <w:r w:rsidRPr="00565A5E">
                    <w:rPr>
                      <w:rFonts w:ascii="標楷體" w:hAnsi="標楷體"/>
                      <w:sz w:val="22"/>
                      <w:szCs w:val="22"/>
                    </w:rPr>
                    <w:t>U</w:t>
                  </w:r>
                  <w:r w:rsidRPr="00565A5E">
                    <w:rPr>
                      <w:rFonts w:ascii="標楷體" w:hAnsi="標楷體" w:hint="eastAsia"/>
                      <w:sz w:val="22"/>
                      <w:szCs w:val="22"/>
                    </w:rPr>
                    <w:t>can共通職能</w:t>
                  </w:r>
                </w:p>
              </w:tc>
              <w:tc>
                <w:tcPr>
                  <w:tcW w:w="1027" w:type="dxa"/>
                  <w:tcBorders>
                    <w:top w:val="single" w:sz="4" w:space="0" w:color="auto"/>
                    <w:bottom w:val="dotDotDash" w:sz="4" w:space="0" w:color="auto"/>
                  </w:tcBorders>
                  <w:shd w:val="clear" w:color="auto" w:fill="FFFFFF"/>
                </w:tcPr>
                <w:p w:rsidR="00EB4C5F" w:rsidRPr="00565A5E" w:rsidRDefault="00EB4C5F" w:rsidP="00EB4C5F">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溝通</w:t>
                  </w:r>
                </w:p>
                <w:p w:rsidR="00EB4C5F" w:rsidRPr="00565A5E" w:rsidRDefault="00EB4C5F" w:rsidP="00EB4C5F">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表達</w:t>
                  </w:r>
                </w:p>
              </w:tc>
              <w:tc>
                <w:tcPr>
                  <w:tcW w:w="1028" w:type="dxa"/>
                  <w:tcBorders>
                    <w:top w:val="single" w:sz="4" w:space="0" w:color="auto"/>
                    <w:bottom w:val="dotDotDash" w:sz="4" w:space="0" w:color="auto"/>
                  </w:tcBorders>
                  <w:shd w:val="clear" w:color="auto" w:fill="FFFFFF"/>
                </w:tcPr>
                <w:p w:rsidR="00EB4C5F" w:rsidRPr="00565A5E" w:rsidRDefault="00EB4C5F" w:rsidP="00EB4C5F">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持續</w:t>
                  </w:r>
                </w:p>
                <w:p w:rsidR="00EB4C5F" w:rsidRPr="00565A5E" w:rsidRDefault="00EB4C5F" w:rsidP="00EB4C5F">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學習</w:t>
                  </w:r>
                </w:p>
              </w:tc>
              <w:tc>
                <w:tcPr>
                  <w:tcW w:w="1027" w:type="dxa"/>
                  <w:tcBorders>
                    <w:top w:val="single" w:sz="4" w:space="0" w:color="auto"/>
                    <w:bottom w:val="dotDotDash" w:sz="4" w:space="0" w:color="auto"/>
                  </w:tcBorders>
                  <w:shd w:val="clear" w:color="auto" w:fill="FFFFFF"/>
                </w:tcPr>
                <w:p w:rsidR="00EB4C5F" w:rsidRPr="00565A5E" w:rsidRDefault="00EB4C5F" w:rsidP="00EB4C5F">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人際</w:t>
                  </w:r>
                </w:p>
                <w:p w:rsidR="00EB4C5F" w:rsidRPr="00565A5E" w:rsidRDefault="00EB4C5F" w:rsidP="00EB4C5F">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互動</w:t>
                  </w:r>
                </w:p>
              </w:tc>
              <w:tc>
                <w:tcPr>
                  <w:tcW w:w="1028" w:type="dxa"/>
                  <w:tcBorders>
                    <w:top w:val="single" w:sz="4" w:space="0" w:color="auto"/>
                    <w:bottom w:val="dotDotDash" w:sz="4" w:space="0" w:color="auto"/>
                  </w:tcBorders>
                  <w:shd w:val="clear" w:color="auto" w:fill="FFFFFF"/>
                </w:tcPr>
                <w:p w:rsidR="00EB4C5F" w:rsidRPr="00565A5E" w:rsidRDefault="00EB4C5F" w:rsidP="00EB4C5F">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團隊</w:t>
                  </w:r>
                </w:p>
                <w:p w:rsidR="00EB4C5F" w:rsidRPr="00565A5E" w:rsidRDefault="00EB4C5F" w:rsidP="00EB4C5F">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合作</w:t>
                  </w:r>
                </w:p>
              </w:tc>
              <w:tc>
                <w:tcPr>
                  <w:tcW w:w="1028" w:type="dxa"/>
                  <w:tcBorders>
                    <w:top w:val="single" w:sz="4" w:space="0" w:color="auto"/>
                    <w:bottom w:val="dotDotDash" w:sz="4" w:space="0" w:color="auto"/>
                  </w:tcBorders>
                  <w:shd w:val="clear" w:color="auto" w:fill="FFFFFF"/>
                </w:tcPr>
                <w:p w:rsidR="00EB4C5F" w:rsidRPr="00565A5E" w:rsidRDefault="00EB4C5F" w:rsidP="00EB4C5F">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問題</w:t>
                  </w:r>
                </w:p>
                <w:p w:rsidR="00EB4C5F" w:rsidRPr="00565A5E" w:rsidRDefault="00EB4C5F" w:rsidP="00EB4C5F">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解決</w:t>
                  </w:r>
                </w:p>
              </w:tc>
              <w:tc>
                <w:tcPr>
                  <w:tcW w:w="815" w:type="dxa"/>
                  <w:tcBorders>
                    <w:top w:val="single" w:sz="4" w:space="0" w:color="auto"/>
                    <w:bottom w:val="dotDotDash" w:sz="4" w:space="0" w:color="auto"/>
                  </w:tcBorders>
                  <w:shd w:val="clear" w:color="auto" w:fill="FFFFFF"/>
                </w:tcPr>
                <w:p w:rsidR="00EB4C5F" w:rsidRPr="00565A5E" w:rsidRDefault="00EB4C5F" w:rsidP="00EB4C5F">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創新</w:t>
                  </w:r>
                </w:p>
                <w:p w:rsidR="00EB4C5F" w:rsidRPr="00565A5E" w:rsidRDefault="00EB4C5F" w:rsidP="00EB4C5F">
                  <w:pPr>
                    <w:widowControl/>
                    <w:spacing w:line="360" w:lineRule="atLeast"/>
                    <w:jc w:val="center"/>
                    <w:rPr>
                      <w:rFonts w:ascii="標楷體" w:hAnsi="標楷體"/>
                      <w:color w:val="000000"/>
                      <w:sz w:val="22"/>
                      <w:szCs w:val="22"/>
                    </w:rPr>
                  </w:pPr>
                </w:p>
              </w:tc>
              <w:tc>
                <w:tcPr>
                  <w:tcW w:w="1240" w:type="dxa"/>
                  <w:tcBorders>
                    <w:top w:val="single" w:sz="4" w:space="0" w:color="auto"/>
                    <w:bottom w:val="dotDotDash" w:sz="4" w:space="0" w:color="auto"/>
                  </w:tcBorders>
                  <w:shd w:val="clear" w:color="auto" w:fill="FFFFFF"/>
                </w:tcPr>
                <w:p w:rsidR="00EB4C5F" w:rsidRPr="00565A5E" w:rsidRDefault="00EB4C5F" w:rsidP="00EB4C5F">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工作責任及紀律</w:t>
                  </w:r>
                </w:p>
              </w:tc>
              <w:tc>
                <w:tcPr>
                  <w:tcW w:w="1028" w:type="dxa"/>
                  <w:tcBorders>
                    <w:top w:val="single" w:sz="4" w:space="0" w:color="auto"/>
                    <w:bottom w:val="dotDotDash" w:sz="4" w:space="0" w:color="auto"/>
                  </w:tcBorders>
                  <w:shd w:val="clear" w:color="auto" w:fill="FFFFFF"/>
                </w:tcPr>
                <w:p w:rsidR="00EB4C5F" w:rsidRPr="00565A5E" w:rsidRDefault="00EB4C5F" w:rsidP="00EB4C5F">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資訊科技應用</w:t>
                  </w:r>
                </w:p>
              </w:tc>
            </w:tr>
            <w:tr w:rsidR="00EB4C5F" w:rsidRPr="00207938" w:rsidTr="009774F8">
              <w:tc>
                <w:tcPr>
                  <w:tcW w:w="1968" w:type="dxa"/>
                  <w:tcBorders>
                    <w:top w:val="dotDotDash" w:sz="4" w:space="0" w:color="auto"/>
                    <w:left w:val="double" w:sz="4" w:space="0" w:color="auto"/>
                    <w:bottom w:val="double" w:sz="4" w:space="0" w:color="auto"/>
                  </w:tcBorders>
                  <w:shd w:val="clear" w:color="auto" w:fill="auto"/>
                </w:tcPr>
                <w:p w:rsidR="00EB4C5F" w:rsidRPr="00565A5E" w:rsidRDefault="00EB4C5F" w:rsidP="00EB4C5F">
                  <w:pPr>
                    <w:widowControl/>
                    <w:spacing w:line="360" w:lineRule="atLeast"/>
                    <w:jc w:val="center"/>
                    <w:rPr>
                      <w:rFonts w:ascii="標楷體" w:hAnsi="標楷體"/>
                      <w:sz w:val="22"/>
                      <w:szCs w:val="22"/>
                    </w:rPr>
                  </w:pPr>
                  <w:r w:rsidRPr="00565A5E">
                    <w:rPr>
                      <w:rFonts w:ascii="標楷體" w:hAnsi="標楷體" w:hint="eastAsia"/>
                      <w:sz w:val="22"/>
                      <w:szCs w:val="22"/>
                    </w:rPr>
                    <w:t>課程</w:t>
                  </w:r>
                  <w:proofErr w:type="gramStart"/>
                  <w:r w:rsidRPr="00565A5E">
                    <w:rPr>
                      <w:rFonts w:ascii="標楷體" w:hAnsi="標楷體" w:hint="eastAsia"/>
                      <w:sz w:val="22"/>
                      <w:szCs w:val="22"/>
                    </w:rPr>
                    <w:t>∕</w:t>
                  </w:r>
                  <w:proofErr w:type="gramEnd"/>
                  <w:r w:rsidRPr="00565A5E">
                    <w:rPr>
                      <w:rFonts w:ascii="標楷體" w:hAnsi="標楷體" w:hint="eastAsia"/>
                      <w:sz w:val="22"/>
                      <w:szCs w:val="22"/>
                    </w:rPr>
                    <w:t>能力級分</w:t>
                  </w:r>
                </w:p>
              </w:tc>
              <w:tc>
                <w:tcPr>
                  <w:tcW w:w="1027" w:type="dxa"/>
                  <w:tcBorders>
                    <w:top w:val="dotDotDash" w:sz="4" w:space="0" w:color="auto"/>
                    <w:bottom w:val="double" w:sz="4" w:space="0" w:color="auto"/>
                  </w:tcBorders>
                  <w:shd w:val="clear" w:color="auto" w:fill="auto"/>
                </w:tcPr>
                <w:p w:rsidR="00EB4C5F" w:rsidRPr="00565A5E" w:rsidRDefault="00EB4C5F" w:rsidP="00EB4C5F">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1</w:t>
                  </w:r>
                </w:p>
              </w:tc>
              <w:tc>
                <w:tcPr>
                  <w:tcW w:w="1028" w:type="dxa"/>
                  <w:tcBorders>
                    <w:top w:val="dotDotDash" w:sz="4" w:space="0" w:color="auto"/>
                    <w:bottom w:val="double" w:sz="4" w:space="0" w:color="auto"/>
                  </w:tcBorders>
                  <w:shd w:val="clear" w:color="auto" w:fill="auto"/>
                </w:tcPr>
                <w:p w:rsidR="00EB4C5F" w:rsidRPr="00565A5E" w:rsidRDefault="00EB4C5F" w:rsidP="00EB4C5F">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027" w:type="dxa"/>
                  <w:tcBorders>
                    <w:top w:val="dotDotDash" w:sz="4" w:space="0" w:color="auto"/>
                    <w:bottom w:val="double" w:sz="4" w:space="0" w:color="auto"/>
                  </w:tcBorders>
                  <w:shd w:val="clear" w:color="auto" w:fill="auto"/>
                </w:tcPr>
                <w:p w:rsidR="00EB4C5F" w:rsidRPr="00565A5E" w:rsidRDefault="00EB4C5F" w:rsidP="00EB4C5F">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c>
                <w:tcPr>
                  <w:tcW w:w="1028" w:type="dxa"/>
                  <w:tcBorders>
                    <w:top w:val="dotDotDash" w:sz="4" w:space="0" w:color="auto"/>
                    <w:bottom w:val="double" w:sz="4" w:space="0" w:color="auto"/>
                  </w:tcBorders>
                  <w:shd w:val="clear" w:color="auto" w:fill="auto"/>
                </w:tcPr>
                <w:p w:rsidR="00EB4C5F" w:rsidRPr="00565A5E" w:rsidRDefault="00EB4C5F" w:rsidP="00EB4C5F">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c>
                <w:tcPr>
                  <w:tcW w:w="1028" w:type="dxa"/>
                  <w:tcBorders>
                    <w:top w:val="dotDotDash" w:sz="4" w:space="0" w:color="auto"/>
                    <w:bottom w:val="double" w:sz="4" w:space="0" w:color="auto"/>
                  </w:tcBorders>
                  <w:shd w:val="clear" w:color="auto" w:fill="auto"/>
                </w:tcPr>
                <w:p w:rsidR="00EB4C5F" w:rsidRPr="00565A5E" w:rsidRDefault="00EB4C5F" w:rsidP="00EB4C5F">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815" w:type="dxa"/>
                  <w:tcBorders>
                    <w:top w:val="dotDotDash" w:sz="4" w:space="0" w:color="auto"/>
                    <w:bottom w:val="double" w:sz="4" w:space="0" w:color="auto"/>
                  </w:tcBorders>
                  <w:shd w:val="clear" w:color="auto" w:fill="auto"/>
                </w:tcPr>
                <w:p w:rsidR="00EB4C5F" w:rsidRPr="00565A5E" w:rsidRDefault="00EB4C5F" w:rsidP="00EB4C5F">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240" w:type="dxa"/>
                  <w:tcBorders>
                    <w:top w:val="dotDotDash" w:sz="4" w:space="0" w:color="auto"/>
                    <w:bottom w:val="double" w:sz="4" w:space="0" w:color="auto"/>
                  </w:tcBorders>
                  <w:shd w:val="clear" w:color="auto" w:fill="auto"/>
                </w:tcPr>
                <w:p w:rsidR="00EB4C5F" w:rsidRPr="00565A5E" w:rsidRDefault="00EB4C5F" w:rsidP="00EB4C5F">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c>
                <w:tcPr>
                  <w:tcW w:w="1028" w:type="dxa"/>
                  <w:tcBorders>
                    <w:top w:val="dotDotDash" w:sz="4" w:space="0" w:color="auto"/>
                    <w:bottom w:val="double" w:sz="4" w:space="0" w:color="auto"/>
                  </w:tcBorders>
                  <w:shd w:val="clear" w:color="auto" w:fill="auto"/>
                </w:tcPr>
                <w:p w:rsidR="00EB4C5F" w:rsidRPr="00565A5E" w:rsidRDefault="00EB4C5F" w:rsidP="00EB4C5F">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1</w:t>
                  </w:r>
                </w:p>
              </w:tc>
            </w:tr>
          </w:tbl>
          <w:p w:rsidR="00EB4C5F" w:rsidRPr="00207938" w:rsidRDefault="00EB4C5F" w:rsidP="00EB4C5F">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6B7AE7">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經貿英文書信</w:t>
            </w:r>
            <w:r>
              <w:rPr>
                <w:rFonts w:hint="eastAsia"/>
                <w:noProof/>
              </w:rPr>
              <w:t>(</w:t>
            </w:r>
            <w:r>
              <w:rPr>
                <w:rFonts w:hint="eastAsia"/>
                <w:noProof/>
              </w:rPr>
              <w:t>一</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B97E56" w:rsidP="001B07CB">
            <w:pPr>
              <w:adjustRightInd w:val="0"/>
              <w:snapToGrid w:val="0"/>
              <w:spacing w:line="360" w:lineRule="auto"/>
              <w:jc w:val="both"/>
              <w:rPr>
                <w:color w:val="000000"/>
              </w:rPr>
            </w:pPr>
            <w:r w:rsidRPr="007D497C">
              <w:rPr>
                <w:rFonts w:ascii="標楷體" w:hAnsi="標楷體" w:hint="eastAsia"/>
                <w:color w:val="000000"/>
              </w:rPr>
              <w:t>培養學生書寫英文正式商業書信，學習不同種類商業書信的書寫格式，於課堂上解析並進行寫作練習，增進學生商業書信寫作能力與強化書信溝通技巧。</w:t>
            </w:r>
            <w:r w:rsidRPr="007D497C">
              <w:rPr>
                <w:rFonts w:ascii="標楷體" w:hAnsi="標楷體"/>
                <w:color w:val="000000"/>
              </w:rPr>
              <w:t>   </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B97E56" w:rsidRDefault="00FC1680" w:rsidP="0004731C">
            <w:pPr>
              <w:adjustRightInd w:val="0"/>
              <w:snapToGrid w:val="0"/>
              <w:jc w:val="both"/>
              <w:rPr>
                <w:rFonts w:ascii="標楷體" w:hAnsi="標楷體"/>
                <w:b/>
                <w:color w:val="000000"/>
              </w:rPr>
            </w:pPr>
            <w:r w:rsidRPr="00207938">
              <w:rPr>
                <w:rFonts w:ascii="標楷體" w:hAnsi="標楷體"/>
                <w:b/>
                <w:color w:val="000000"/>
              </w:rPr>
              <w:t>課程</w:t>
            </w:r>
            <w:r w:rsidRPr="00207938">
              <w:rPr>
                <w:rFonts w:ascii="標楷體" w:hAnsi="標楷體" w:hint="eastAsia"/>
                <w:b/>
                <w:color w:val="000000"/>
              </w:rPr>
              <w:t>目標：</w:t>
            </w:r>
          </w:p>
          <w:p w:rsidR="00FC1680" w:rsidRPr="0004731C" w:rsidRDefault="00B97E56" w:rsidP="0004731C">
            <w:pPr>
              <w:adjustRightInd w:val="0"/>
              <w:snapToGrid w:val="0"/>
              <w:jc w:val="both"/>
              <w:rPr>
                <w:rFonts w:ascii="標楷體" w:hAnsi="標楷體"/>
                <w:b/>
                <w:color w:val="FF0000"/>
              </w:rPr>
            </w:pPr>
            <w:r w:rsidRPr="007D497C">
              <w:rPr>
                <w:rFonts w:ascii="標楷體" w:hAnsi="標楷體" w:hint="eastAsia"/>
                <w:color w:val="000000"/>
              </w:rPr>
              <w:t>選擇了最常用到的貿易書信，從寫作背景、寫作重點、寫作技巧、寫作禮貌、寫作格式，一一詳細以英語給予學生說明，並視學生情況伴以簡單中文說明.讓學生能同時增加商用英語字彙及聽力。</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372F9D"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FC1680" w:rsidRPr="00207938" w:rsidRDefault="00372F9D"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FC1680" w:rsidRPr="00207938" w:rsidRDefault="00372F9D"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372F9D"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5" w:type="dxa"/>
                  <w:tcBorders>
                    <w:top w:val="dotDotDash" w:sz="4" w:space="0" w:color="auto"/>
                    <w:bottom w:val="double" w:sz="4" w:space="0" w:color="auto"/>
                  </w:tcBorders>
                  <w:shd w:val="clear" w:color="auto" w:fill="auto"/>
                </w:tcPr>
                <w:p w:rsidR="00FC1680" w:rsidRPr="00207938" w:rsidRDefault="00372F9D"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B97E56" w:rsidRDefault="00B97E56" w:rsidP="00B97E56">
            <w:pPr>
              <w:adjustRightInd w:val="0"/>
              <w:snapToGrid w:val="0"/>
              <w:spacing w:line="360" w:lineRule="auto"/>
              <w:rPr>
                <w:rFonts w:ascii="標楷體" w:hAnsi="標楷體"/>
                <w:color w:val="FF0000"/>
              </w:rPr>
            </w:pPr>
            <w:r w:rsidRPr="00B97E56">
              <w:rPr>
                <w:rFonts w:ascii="標楷體" w:hAnsi="標楷體" w:hint="eastAsia"/>
              </w:rPr>
              <w:t>統合商用英文綜合應用、國際貿易實務、信用</w:t>
            </w:r>
            <w:proofErr w:type="gramStart"/>
            <w:r w:rsidRPr="00B97E56">
              <w:rPr>
                <w:rFonts w:ascii="標楷體" w:hAnsi="標楷體" w:hint="eastAsia"/>
              </w:rPr>
              <w:t>狀實務</w:t>
            </w:r>
            <w:proofErr w:type="gramEnd"/>
            <w:r w:rsidRPr="00B97E56">
              <w:rPr>
                <w:rFonts w:ascii="標楷體" w:hAnsi="標楷體" w:hint="eastAsia"/>
              </w:rPr>
              <w:t>等課程</w:t>
            </w:r>
            <w:r w:rsidRPr="00B97E56">
              <w:rPr>
                <w:rFonts w:ascii="新細明體" w:eastAsia="新細明體" w:hAnsi="新細明體" w:hint="eastAsia"/>
              </w:rPr>
              <w:t>，</w:t>
            </w:r>
            <w:r w:rsidRPr="00B97E56">
              <w:rPr>
                <w:rFonts w:ascii="標楷體" w:hAnsi="標楷體" w:hint="eastAsia"/>
              </w:rPr>
              <w:t>並與經貿英文溝通課程統合</w:t>
            </w:r>
            <w:r w:rsidRPr="00B97E56">
              <w:rPr>
                <w:rFonts w:ascii="新細明體" w:eastAsia="新細明體" w:hAnsi="新細明體" w:hint="eastAsia"/>
              </w:rPr>
              <w:t>，</w:t>
            </w:r>
            <w:r w:rsidRPr="00B97E56">
              <w:rPr>
                <w:rFonts w:ascii="標楷體" w:hAnsi="標楷體" w:hint="eastAsia"/>
              </w:rPr>
              <w:t>以加強國際語言及貿易能力</w:t>
            </w:r>
            <w:r w:rsidRPr="00B97E56">
              <w:rPr>
                <w:rFonts w:ascii="新細明體" w:eastAsia="新細明體" w:hAnsi="新細明體" w:hint="eastAsia"/>
              </w:rPr>
              <w:t>。</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B97E56"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FC1680" w:rsidRPr="00207938" w:rsidRDefault="00B97E56"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027" w:type="dxa"/>
                  <w:tcBorders>
                    <w:top w:val="dotDotDash" w:sz="4" w:space="0" w:color="auto"/>
                    <w:bottom w:val="double" w:sz="4" w:space="0" w:color="auto"/>
                  </w:tcBorders>
                  <w:shd w:val="clear" w:color="auto" w:fill="auto"/>
                </w:tcPr>
                <w:p w:rsidR="00FC1680" w:rsidRPr="00207938" w:rsidRDefault="00B97E56"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B97E56"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B97E56"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FC1680" w:rsidRPr="00207938" w:rsidRDefault="00B97E56"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FC1680" w:rsidRPr="00207938" w:rsidRDefault="00B97E56"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B97E56" w:rsidP="001B07CB">
                  <w:pPr>
                    <w:widowControl/>
                    <w:spacing w:line="360" w:lineRule="atLeast"/>
                    <w:jc w:val="center"/>
                    <w:rPr>
                      <w:rFonts w:ascii="標楷體" w:hAnsi="標楷體"/>
                      <w:b/>
                      <w:color w:val="000000"/>
                    </w:rPr>
                  </w:pPr>
                  <w:r>
                    <w:rPr>
                      <w:rFonts w:ascii="標楷體" w:hAnsi="標楷體" w:hint="eastAsia"/>
                      <w:b/>
                      <w:color w:val="000000"/>
                    </w:rPr>
                    <w:t>4</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B2AFF">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西班牙語</w:t>
            </w:r>
            <w:r>
              <w:rPr>
                <w:rFonts w:hint="eastAsia"/>
                <w:noProof/>
              </w:rPr>
              <w:t>(</w:t>
            </w:r>
            <w:r>
              <w:rPr>
                <w:rFonts w:hint="eastAsia"/>
                <w:noProof/>
              </w:rPr>
              <w:t>一</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B97E56" w:rsidP="001B07CB">
            <w:pPr>
              <w:adjustRightInd w:val="0"/>
              <w:snapToGrid w:val="0"/>
              <w:spacing w:line="360" w:lineRule="auto"/>
              <w:jc w:val="both"/>
              <w:rPr>
                <w:color w:val="000000"/>
              </w:rPr>
            </w:pPr>
            <w:r>
              <w:rPr>
                <w:rFonts w:ascii="標楷體" w:hAnsi="標楷體"/>
                <w:color w:val="000000"/>
              </w:rPr>
              <w:t>具備正確、通順之西班牙語言表達</w:t>
            </w:r>
            <w:r>
              <w:rPr>
                <w:rFonts w:ascii="標楷體" w:hAnsi="標楷體" w:hint="eastAsia"/>
                <w:color w:val="000000"/>
              </w:rPr>
              <w:t>、</w:t>
            </w:r>
            <w:r w:rsidRPr="007D497C">
              <w:rPr>
                <w:rFonts w:ascii="標楷體" w:hAnsi="標楷體"/>
                <w:color w:val="000000"/>
              </w:rPr>
              <w:t>溝通能力</w:t>
            </w:r>
            <w:r>
              <w:rPr>
                <w:rFonts w:ascii="標楷體" w:hAnsi="標楷體" w:hint="eastAsia"/>
                <w:color w:val="000000"/>
              </w:rPr>
              <w:t>以及認識西班牙文化</w:t>
            </w:r>
            <w:r w:rsidRPr="007D497C">
              <w:rPr>
                <w:rFonts w:ascii="標楷體" w:hAnsi="標楷體"/>
                <w:color w:val="000000"/>
              </w:rPr>
              <w:t>，培養具有整合能力的西班牙語專業人才</w:t>
            </w:r>
            <w:r w:rsidRPr="007D497C">
              <w:rPr>
                <w:rFonts w:ascii="標楷體" w:hAnsi="標楷體" w:hint="eastAsia"/>
                <w:color w:val="000000"/>
              </w:rPr>
              <w:t>。</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B97E56" w:rsidRPr="0004731C" w:rsidRDefault="00B97E56" w:rsidP="0004731C">
            <w:pPr>
              <w:adjustRightInd w:val="0"/>
              <w:snapToGrid w:val="0"/>
              <w:jc w:val="both"/>
              <w:rPr>
                <w:rFonts w:ascii="標楷體" w:hAnsi="標楷體"/>
                <w:b/>
                <w:color w:val="FF0000"/>
              </w:rPr>
            </w:pPr>
            <w:r w:rsidRPr="002D7E52">
              <w:rPr>
                <w:rFonts w:hint="eastAsia"/>
                <w:color w:val="000000"/>
              </w:rPr>
              <w:t>培育兼具語言能力、文化知識與專業知能之外語實用人才，包括外交、商務、翻譯、觀光、外語教學等人才，因此在課程</w:t>
            </w:r>
            <w:proofErr w:type="gramStart"/>
            <w:r w:rsidRPr="002D7E52">
              <w:rPr>
                <w:rFonts w:hint="eastAsia"/>
                <w:color w:val="000000"/>
              </w:rPr>
              <w:t>規</w:t>
            </w:r>
            <w:proofErr w:type="gramEnd"/>
            <w:r w:rsidRPr="002D7E52">
              <w:rPr>
                <w:rFonts w:hint="eastAsia"/>
                <w:color w:val="000000"/>
              </w:rPr>
              <w:t>畫上，強調正確流利的西班牙語文聽、說、讀、寫表達能力，中、西</w:t>
            </w:r>
            <w:proofErr w:type="gramStart"/>
            <w:r w:rsidRPr="002D7E52">
              <w:rPr>
                <w:rFonts w:hint="eastAsia"/>
                <w:color w:val="000000"/>
              </w:rPr>
              <w:t>文互譯之</w:t>
            </w:r>
            <w:proofErr w:type="gramEnd"/>
            <w:r w:rsidRPr="002D7E52">
              <w:rPr>
                <w:rFonts w:hint="eastAsia"/>
                <w:color w:val="000000"/>
              </w:rPr>
              <w:t>基本能力，及專業西班牙語知識之培養，以配合國內與西班牙語系國家政治、經濟、文化等方面交流上之需求。</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0C444C"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FC1680" w:rsidRPr="00207938" w:rsidRDefault="000C444C"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0C444C"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6B4FAC"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5" w:type="dxa"/>
                  <w:tcBorders>
                    <w:top w:val="dotDotDash" w:sz="4" w:space="0" w:color="auto"/>
                    <w:bottom w:val="double" w:sz="4" w:space="0" w:color="auto"/>
                  </w:tcBorders>
                  <w:shd w:val="clear" w:color="auto" w:fill="auto"/>
                </w:tcPr>
                <w:p w:rsidR="00FC1680" w:rsidRPr="00207938" w:rsidRDefault="000C444C"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626E46" w:rsidRDefault="00626E46" w:rsidP="00626E46">
            <w:pPr>
              <w:adjustRightInd w:val="0"/>
              <w:snapToGrid w:val="0"/>
              <w:spacing w:line="360" w:lineRule="auto"/>
              <w:rPr>
                <w:rFonts w:ascii="Georgia" w:hAnsi="Georgia"/>
                <w:color w:val="FF0000"/>
              </w:rPr>
            </w:pPr>
            <w:r w:rsidRPr="00626E46">
              <w:rPr>
                <w:rFonts w:ascii="Georgia" w:hAnsi="Georgia"/>
              </w:rPr>
              <w:t>強化語言能力，培養學生第二外語實用人才，並且統合國際貿易及會展領域課程，</w:t>
            </w:r>
            <w:r w:rsidRPr="00626E46">
              <w:rPr>
                <w:rFonts w:ascii="Georgia" w:hAnsi="Georgia"/>
              </w:rPr>
              <w:t xml:space="preserve"> </w:t>
            </w:r>
            <w:r w:rsidRPr="00626E46">
              <w:rPr>
                <w:rFonts w:ascii="Georgia" w:hAnsi="Georgia"/>
              </w:rPr>
              <w:t>於其未來就業發揮所長。</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0C444C"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0C444C"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FC1680" w:rsidRPr="00207938" w:rsidRDefault="000C444C"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0C444C"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0C444C"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815" w:type="dxa"/>
                  <w:tcBorders>
                    <w:top w:val="dotDotDash" w:sz="4" w:space="0" w:color="auto"/>
                    <w:bottom w:val="double" w:sz="4" w:space="0" w:color="auto"/>
                  </w:tcBorders>
                  <w:shd w:val="clear" w:color="auto" w:fill="auto"/>
                </w:tcPr>
                <w:p w:rsidR="00FC1680" w:rsidRPr="00207938" w:rsidRDefault="000C444C"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FC1680" w:rsidRPr="00207938" w:rsidRDefault="000C444C"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0C444C"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B2AFF">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服務業作業管理</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3A2707" w:rsidRDefault="003A2707" w:rsidP="003A2707">
            <w:pPr>
              <w:widowControl/>
              <w:autoSpaceDE w:val="0"/>
              <w:autoSpaceDN w:val="0"/>
              <w:adjustRightInd w:val="0"/>
              <w:jc w:val="both"/>
              <w:rPr>
                <w:rFonts w:ascii="Times" w:eastAsiaTheme="minorEastAsia" w:hAnsi="Times" w:cs="Times"/>
                <w:kern w:val="0"/>
                <w:sz w:val="32"/>
                <w:szCs w:val="32"/>
              </w:rPr>
            </w:pPr>
            <w:r w:rsidRPr="00057E3D">
              <w:rPr>
                <w:noProof/>
              </w:rPr>
              <w:t>介紹服務業的崛起與重要性</w:t>
            </w:r>
            <w:r w:rsidRPr="00057E3D">
              <w:rPr>
                <w:noProof/>
              </w:rPr>
              <w:t>,</w:t>
            </w:r>
            <w:r w:rsidRPr="00057E3D">
              <w:rPr>
                <w:noProof/>
              </w:rPr>
              <w:t>服務的內涵</w:t>
            </w:r>
            <w:r w:rsidRPr="00057E3D">
              <w:rPr>
                <w:noProof/>
              </w:rPr>
              <w:t>,</w:t>
            </w:r>
            <w:r w:rsidRPr="00057E3D">
              <w:rPr>
                <w:noProof/>
              </w:rPr>
              <w:t>服務業消費者購買過程與行為</w:t>
            </w:r>
            <w:r w:rsidRPr="00057E3D">
              <w:rPr>
                <w:noProof/>
              </w:rPr>
              <w:t>,</w:t>
            </w:r>
            <w:r w:rsidRPr="00057E3D">
              <w:rPr>
                <w:noProof/>
              </w:rPr>
              <w:t>顧客知覺價值、服務品質與顧客滿顧客關係與顧客忠誠度</w:t>
            </w:r>
            <w:r w:rsidRPr="00057E3D">
              <w:rPr>
                <w:noProof/>
              </w:rPr>
              <w:t>,</w:t>
            </w:r>
            <w:r w:rsidRPr="00057E3D">
              <w:rPr>
                <w:noProof/>
              </w:rPr>
              <w:t>顧客體驗與體驗行銷</w:t>
            </w:r>
            <w:r w:rsidRPr="00057E3D">
              <w:rPr>
                <w:noProof/>
              </w:rPr>
              <w:t>,</w:t>
            </w:r>
            <w:r w:rsidRPr="00057E3D">
              <w:rPr>
                <w:noProof/>
              </w:rPr>
              <w:t>服務的</w:t>
            </w:r>
            <w:r w:rsidRPr="00057E3D">
              <w:rPr>
                <w:noProof/>
              </w:rPr>
              <w:t>STP</w:t>
            </w:r>
            <w:r w:rsidRPr="00057E3D">
              <w:rPr>
                <w:noProof/>
              </w:rPr>
              <w:t>與創新</w:t>
            </w:r>
            <w:r w:rsidRPr="00057E3D">
              <w:rPr>
                <w:noProof/>
              </w:rPr>
              <w:t>,</w:t>
            </w:r>
            <w:r w:rsidRPr="00057E3D">
              <w:rPr>
                <w:noProof/>
              </w:rPr>
              <w:t>服務實體環境</w:t>
            </w:r>
            <w:r w:rsidRPr="00057E3D">
              <w:rPr>
                <w:noProof/>
              </w:rPr>
              <w:t>,</w:t>
            </w:r>
            <w:r w:rsidRPr="00057E3D">
              <w:rPr>
                <w:noProof/>
              </w:rPr>
              <w:t>服務人員</w:t>
            </w:r>
            <w:r w:rsidRPr="00057E3D">
              <w:rPr>
                <w:noProof/>
              </w:rPr>
              <w:t>,</w:t>
            </w:r>
            <w:r w:rsidRPr="00057E3D">
              <w:rPr>
                <w:noProof/>
              </w:rPr>
              <w:t>服務流程與供需管理</w:t>
            </w:r>
            <w:r w:rsidRPr="00057E3D">
              <w:rPr>
                <w:noProof/>
              </w:rPr>
              <w:t>,</w:t>
            </w:r>
            <w:r w:rsidRPr="00057E3D">
              <w:rPr>
                <w:noProof/>
              </w:rPr>
              <w:t>服務業的定價</w:t>
            </w:r>
            <w:r w:rsidRPr="00057E3D">
              <w:rPr>
                <w:noProof/>
              </w:rPr>
              <w:t>,</w:t>
            </w:r>
            <w:r w:rsidRPr="00057E3D">
              <w:rPr>
                <w:noProof/>
              </w:rPr>
              <w:t>服務業的溝通</w:t>
            </w:r>
            <w:r w:rsidRPr="00057E3D">
              <w:rPr>
                <w:noProof/>
              </w:rPr>
              <w:t>,</w:t>
            </w:r>
            <w:r w:rsidRPr="00057E3D">
              <w:rPr>
                <w:noProof/>
              </w:rPr>
              <w:t>服務業的通路</w:t>
            </w:r>
            <w:r w:rsidRPr="00057E3D">
              <w:rPr>
                <w:noProof/>
              </w:rPr>
              <w:t>,</w:t>
            </w:r>
            <w:r w:rsidRPr="00057E3D">
              <w:rPr>
                <w:noProof/>
              </w:rPr>
              <w:t>服務業的企業功能與領導</w:t>
            </w:r>
            <w:r w:rsidRPr="00057E3D">
              <w:rPr>
                <w:noProof/>
              </w:rPr>
              <w:t>,</w:t>
            </w:r>
            <w:r w:rsidRPr="00057E3D">
              <w:rPr>
                <w:noProof/>
              </w:rPr>
              <w:t>服務業的科技應用等</w:t>
            </w:r>
            <w:r w:rsidRPr="00057E3D">
              <w:rPr>
                <w:noProof/>
              </w:rPr>
              <w:t>.</w:t>
            </w:r>
          </w:p>
          <w:p w:rsidR="00FC1680" w:rsidRPr="003A2707" w:rsidRDefault="00FC1680" w:rsidP="001B07CB">
            <w:pPr>
              <w:adjustRightInd w:val="0"/>
              <w:snapToGrid w:val="0"/>
              <w:spacing w:line="360" w:lineRule="auto"/>
              <w:jc w:val="both"/>
              <w:rPr>
                <w:color w:val="000000"/>
              </w:rPr>
            </w:pP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3A2707" w:rsidRPr="0004731C" w:rsidRDefault="003A2707" w:rsidP="003A2707">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3A2707" w:rsidRPr="00057E3D" w:rsidRDefault="003A2707" w:rsidP="003A2707">
            <w:pPr>
              <w:widowControl/>
              <w:autoSpaceDE w:val="0"/>
              <w:autoSpaceDN w:val="0"/>
              <w:adjustRightInd w:val="0"/>
              <w:jc w:val="both"/>
              <w:rPr>
                <w:noProof/>
              </w:rPr>
            </w:pPr>
            <w:r w:rsidRPr="00057E3D">
              <w:rPr>
                <w:noProof/>
              </w:rPr>
              <w:t>有系統地探討服務業行銷與管理的理論與應用，強調重要觀念的解析，並以國內外實例與生活見聞來解</w:t>
            </w:r>
            <w:r>
              <w:rPr>
                <w:noProof/>
              </w:rPr>
              <w:t>釋學理的實務價值，藉以提升同學對服務業行銷議題的興趣，並培養</w:t>
            </w:r>
            <w:r w:rsidRPr="00057E3D">
              <w:rPr>
                <w:noProof/>
              </w:rPr>
              <w:t>分析與解決服務業行銷與管理問題的能力。</w:t>
            </w:r>
            <w:r w:rsidRPr="00057E3D">
              <w:rPr>
                <w:noProof/>
              </w:rPr>
              <w:t> </w:t>
            </w:r>
          </w:p>
          <w:p w:rsidR="003A2707" w:rsidRPr="0004731C" w:rsidRDefault="003A2707" w:rsidP="003A2707">
            <w:pPr>
              <w:adjustRightInd w:val="0"/>
              <w:snapToGrid w:val="0"/>
              <w:jc w:val="both"/>
              <w:rPr>
                <w:rFonts w:ascii="標楷體" w:hAnsi="標楷體"/>
                <w:b/>
                <w:color w:val="FF0000"/>
              </w:rPr>
            </w:pP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3A2707" w:rsidRPr="00207938" w:rsidTr="00E14BB7">
              <w:tc>
                <w:tcPr>
                  <w:tcW w:w="1826" w:type="dxa"/>
                  <w:tcBorders>
                    <w:top w:val="single" w:sz="4" w:space="0" w:color="auto"/>
                    <w:left w:val="doub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3A2707" w:rsidRPr="00207938" w:rsidTr="00E14BB7">
              <w:tc>
                <w:tcPr>
                  <w:tcW w:w="1826" w:type="dxa"/>
                  <w:tcBorders>
                    <w:top w:val="dotDotDash" w:sz="4" w:space="0" w:color="auto"/>
                    <w:left w:val="double" w:sz="4" w:space="0" w:color="auto"/>
                    <w:bottom w:val="double" w:sz="4" w:space="0" w:color="auto"/>
                  </w:tcBorders>
                  <w:shd w:val="clear" w:color="auto" w:fill="auto"/>
                </w:tcPr>
                <w:p w:rsidR="003A2707" w:rsidRPr="00C25818" w:rsidRDefault="003A2707" w:rsidP="003A2707">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3</w:t>
                  </w:r>
                </w:p>
              </w:tc>
              <w:tc>
                <w:tcPr>
                  <w:tcW w:w="1644"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2</w:t>
                  </w:r>
                </w:p>
              </w:tc>
              <w:tc>
                <w:tcPr>
                  <w:tcW w:w="1644"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4</w:t>
                  </w:r>
                </w:p>
              </w:tc>
              <w:tc>
                <w:tcPr>
                  <w:tcW w:w="1644"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3</w:t>
                  </w:r>
                </w:p>
              </w:tc>
              <w:tc>
                <w:tcPr>
                  <w:tcW w:w="1645"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2</w:t>
                  </w:r>
                </w:p>
              </w:tc>
            </w:tr>
          </w:tbl>
          <w:p w:rsidR="003A2707" w:rsidRPr="00207938" w:rsidRDefault="003A2707" w:rsidP="003A2707">
            <w:pPr>
              <w:widowControl/>
              <w:spacing w:line="360" w:lineRule="atLeast"/>
              <w:rPr>
                <w:rFonts w:ascii="標楷體" w:hAnsi="標楷體"/>
                <w:b/>
                <w:color w:val="FF0000"/>
              </w:rPr>
            </w:pP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3A2707" w:rsidRPr="00207938" w:rsidRDefault="003A2707" w:rsidP="003A2707">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3A2707" w:rsidRDefault="003A2707" w:rsidP="003A2707">
            <w:pPr>
              <w:adjustRightInd w:val="0"/>
              <w:snapToGrid w:val="0"/>
            </w:pPr>
            <w:r>
              <w:t>縱向銜接</w:t>
            </w:r>
            <w:r>
              <w:t>:</w:t>
            </w:r>
            <w:r>
              <w:rPr>
                <w:rFonts w:hint="eastAsia"/>
              </w:rPr>
              <w:t>企業概論</w:t>
            </w:r>
            <w:r>
              <w:t>、</w:t>
            </w:r>
            <w:r>
              <w:rPr>
                <w:rFonts w:hint="eastAsia"/>
              </w:rPr>
              <w:t>行銷管理</w:t>
            </w:r>
            <w:r>
              <w:t>、</w:t>
            </w:r>
            <w:r>
              <w:rPr>
                <w:rFonts w:hint="eastAsia"/>
              </w:rPr>
              <w:t>顧客關係管理</w:t>
            </w:r>
            <w:r>
              <w:t>、</w:t>
            </w:r>
            <w:r>
              <w:rPr>
                <w:rFonts w:hint="eastAsia"/>
              </w:rPr>
              <w:t>門市服務業管理</w:t>
            </w:r>
            <w:r>
              <w:t xml:space="preserve">　</w:t>
            </w:r>
            <w:r>
              <w:t xml:space="preserve"> </w:t>
            </w:r>
            <w:r>
              <w:t xml:space="preserve">　　　　　　　　　　　　　　</w:t>
            </w:r>
            <w:r>
              <w:t xml:space="preserve"> </w:t>
            </w:r>
          </w:p>
          <w:p w:rsidR="003A2707" w:rsidRPr="00207938" w:rsidRDefault="003A2707" w:rsidP="003A2707">
            <w:pPr>
              <w:adjustRightInd w:val="0"/>
              <w:snapToGrid w:val="0"/>
              <w:spacing w:line="360" w:lineRule="auto"/>
              <w:rPr>
                <w:rFonts w:ascii="標楷體" w:hAnsi="標楷體"/>
                <w:b/>
                <w:color w:val="FF0000"/>
              </w:rPr>
            </w:pPr>
            <w:r>
              <w:t>橫向統合</w:t>
            </w:r>
            <w:r>
              <w:t>:</w:t>
            </w:r>
            <w:r>
              <w:rPr>
                <w:rFonts w:hint="eastAsia"/>
              </w:rPr>
              <w:t>人際溝通</w:t>
            </w:r>
            <w:r>
              <w:t>、</w:t>
            </w:r>
            <w:r>
              <w:rPr>
                <w:rFonts w:hint="eastAsia"/>
              </w:rPr>
              <w:t>商用英文</w:t>
            </w:r>
            <w:r>
              <w:t>、</w:t>
            </w:r>
            <w:r>
              <w:rPr>
                <w:rFonts w:hint="eastAsia"/>
              </w:rPr>
              <w:t>會議展覽管理</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3A2707" w:rsidRPr="00207938" w:rsidRDefault="003A2707" w:rsidP="003A2707">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3A2707" w:rsidRPr="00207938" w:rsidTr="00E14BB7">
              <w:tc>
                <w:tcPr>
                  <w:tcW w:w="1968" w:type="dxa"/>
                  <w:tcBorders>
                    <w:top w:val="single" w:sz="4" w:space="0" w:color="auto"/>
                    <w:left w:val="double" w:sz="4" w:space="0" w:color="auto"/>
                    <w:bottom w:val="dotDotDash" w:sz="4" w:space="0" w:color="auto"/>
                  </w:tcBorders>
                  <w:shd w:val="clear" w:color="auto" w:fill="FFFFFF"/>
                </w:tcPr>
                <w:p w:rsidR="003A2707" w:rsidRPr="00207938" w:rsidRDefault="003A2707" w:rsidP="003A2707">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創新</w:t>
                  </w:r>
                </w:p>
                <w:p w:rsidR="003A2707" w:rsidRPr="00511F95" w:rsidRDefault="003A2707" w:rsidP="003A2707">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3A2707" w:rsidRPr="00207938" w:rsidTr="00E14BB7">
              <w:tc>
                <w:tcPr>
                  <w:tcW w:w="1968" w:type="dxa"/>
                  <w:tcBorders>
                    <w:top w:val="dotDotDash" w:sz="4" w:space="0" w:color="auto"/>
                    <w:left w:val="double"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5</w:t>
                  </w:r>
                </w:p>
              </w:tc>
              <w:tc>
                <w:tcPr>
                  <w:tcW w:w="1028"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4</w:t>
                  </w:r>
                </w:p>
              </w:tc>
              <w:tc>
                <w:tcPr>
                  <w:tcW w:w="1027"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4</w:t>
                  </w:r>
                </w:p>
              </w:tc>
              <w:tc>
                <w:tcPr>
                  <w:tcW w:w="1028"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4</w:t>
                  </w:r>
                </w:p>
              </w:tc>
              <w:tc>
                <w:tcPr>
                  <w:tcW w:w="1028"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4</w:t>
                  </w:r>
                </w:p>
              </w:tc>
              <w:tc>
                <w:tcPr>
                  <w:tcW w:w="815"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3</w:t>
                  </w:r>
                </w:p>
              </w:tc>
              <w:tc>
                <w:tcPr>
                  <w:tcW w:w="1240"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4</w:t>
                  </w:r>
                </w:p>
              </w:tc>
              <w:tc>
                <w:tcPr>
                  <w:tcW w:w="1028"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2</w:t>
                  </w:r>
                </w:p>
              </w:tc>
            </w:tr>
          </w:tbl>
          <w:p w:rsidR="003A2707" w:rsidRPr="00207938" w:rsidRDefault="003A2707" w:rsidP="003A2707">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B2AFF">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7B2AFF"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活動規劃管理</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FB7578" w:rsidP="001B07CB">
            <w:pPr>
              <w:adjustRightInd w:val="0"/>
              <w:snapToGrid w:val="0"/>
              <w:spacing w:line="360" w:lineRule="auto"/>
              <w:jc w:val="both"/>
              <w:rPr>
                <w:color w:val="000000"/>
              </w:rPr>
            </w:pPr>
            <w:r w:rsidRPr="00D82E49">
              <w:rPr>
                <w:color w:val="000000"/>
                <w:szCs w:val="20"/>
                <w:shd w:val="clear" w:color="auto" w:fill="FFFFFF"/>
              </w:rPr>
              <w:t>課程將教導學員規劃活動時應考量之事項與</w:t>
            </w:r>
            <w:proofErr w:type="gramStart"/>
            <w:r w:rsidRPr="00D82E49">
              <w:rPr>
                <w:color w:val="000000"/>
                <w:szCs w:val="20"/>
                <w:shd w:val="clear" w:color="auto" w:fill="FFFFFF"/>
              </w:rPr>
              <w:t>規</w:t>
            </w:r>
            <w:proofErr w:type="gramEnd"/>
            <w:r w:rsidRPr="00D82E49">
              <w:rPr>
                <w:color w:val="000000"/>
                <w:szCs w:val="20"/>
                <w:shd w:val="clear" w:color="auto" w:fill="FFFFFF"/>
              </w:rPr>
              <w:t>畫活動技巧，並培養學員穩健台風與個人舞台魅力，讓您除了能輕鬆辦好活動，還能享受主持現場所帶來熱烈反應的成就。</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Pr="0004731C"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00FB7578" w:rsidRPr="00D82E49">
              <w:rPr>
                <w:rFonts w:hint="eastAsia"/>
                <w:color w:val="000000"/>
                <w:szCs w:val="20"/>
                <w:shd w:val="clear" w:color="auto" w:fill="FFFFFF"/>
              </w:rPr>
              <w:t>活動企劃之管理概念，包括從活動契機的發掘、活動企劃案之撰寫、經費之爭取，乃至最後企劃之完成。而創意思考之培養，企劃</w:t>
            </w:r>
            <w:proofErr w:type="gramStart"/>
            <w:r w:rsidR="00FB7578" w:rsidRPr="00D82E49">
              <w:rPr>
                <w:rFonts w:hint="eastAsia"/>
                <w:color w:val="000000"/>
                <w:szCs w:val="20"/>
                <w:shd w:val="clear" w:color="auto" w:fill="FFFFFF"/>
              </w:rPr>
              <w:t>是文創產業</w:t>
            </w:r>
            <w:proofErr w:type="gramEnd"/>
            <w:r w:rsidR="00FB7578" w:rsidRPr="00D82E49">
              <w:rPr>
                <w:rFonts w:hint="eastAsia"/>
                <w:color w:val="000000"/>
                <w:szCs w:val="20"/>
                <w:shd w:val="clear" w:color="auto" w:fill="FFFFFF"/>
              </w:rPr>
              <w:t>不可或缺之一環，本學程將以一系列之課程培養學生系統性、突破性之創意思考技能。</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5"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FB7578" w:rsidRDefault="00FB7578" w:rsidP="001B07CB">
            <w:pPr>
              <w:adjustRightInd w:val="0"/>
              <w:snapToGrid w:val="0"/>
              <w:spacing w:line="360" w:lineRule="auto"/>
              <w:rPr>
                <w:rFonts w:ascii="標楷體" w:hAnsi="標楷體"/>
                <w:color w:val="FF0000"/>
              </w:rPr>
            </w:pPr>
            <w:r w:rsidRPr="00FB7578">
              <w:rPr>
                <w:rFonts w:ascii="標楷體" w:hAnsi="標楷體" w:hint="eastAsia"/>
              </w:rPr>
              <w:t>本課程横向統合專案管理課程學習如何將活動企劃，以專案管理技術統合運用。</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7"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240"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B2AFF">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日語</w:t>
            </w:r>
            <w:r>
              <w:rPr>
                <w:rFonts w:hint="eastAsia"/>
                <w:noProof/>
              </w:rPr>
              <w:t>(</w:t>
            </w:r>
            <w:r>
              <w:rPr>
                <w:rFonts w:hint="eastAsia"/>
                <w:noProof/>
              </w:rPr>
              <w:t>一</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9774F8"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9774F8" w:rsidRPr="001B6837" w:rsidRDefault="009774F8" w:rsidP="009774F8">
            <w:pPr>
              <w:adjustRightInd w:val="0"/>
              <w:snapToGrid w:val="0"/>
              <w:jc w:val="center"/>
              <w:rPr>
                <w:color w:val="000000"/>
              </w:rPr>
            </w:pPr>
            <w:r w:rsidRPr="001B6837">
              <w:rPr>
                <w:rFonts w:hAnsi="標楷體" w:hint="eastAsia"/>
                <w:b/>
                <w:color w:val="000000"/>
              </w:rPr>
              <w:t>課程簡</w:t>
            </w:r>
            <w:r w:rsidRPr="001B6837">
              <w:rPr>
                <w:rFonts w:hAnsi="標楷體"/>
                <w:b/>
                <w:color w:val="000000"/>
              </w:rPr>
              <w:t>述</w:t>
            </w:r>
            <w:r>
              <w:rPr>
                <w:rFonts w:hint="eastAsia"/>
                <w:b/>
                <w:color w:val="000000"/>
              </w:rPr>
              <w:t xml:space="preserve"> </w:t>
            </w:r>
          </w:p>
        </w:tc>
        <w:tc>
          <w:tcPr>
            <w:tcW w:w="7796" w:type="dxa"/>
            <w:gridSpan w:val="5"/>
            <w:tcBorders>
              <w:top w:val="single" w:sz="4" w:space="0" w:color="auto"/>
              <w:left w:val="single" w:sz="4" w:space="0" w:color="auto"/>
              <w:bottom w:val="single" w:sz="4" w:space="0" w:color="auto"/>
            </w:tcBorders>
            <w:vAlign w:val="center"/>
          </w:tcPr>
          <w:p w:rsidR="009774F8" w:rsidRPr="001B6837" w:rsidRDefault="009774F8" w:rsidP="009774F8">
            <w:pPr>
              <w:adjustRightInd w:val="0"/>
              <w:snapToGrid w:val="0"/>
              <w:jc w:val="both"/>
              <w:rPr>
                <w:color w:val="000000"/>
              </w:rPr>
            </w:pPr>
            <w:r>
              <w:t>本課程從日語五十音開始</w:t>
            </w:r>
            <w:r>
              <w:rPr>
                <w:rFonts w:hint="eastAsia"/>
              </w:rPr>
              <w:t>，</w:t>
            </w:r>
            <w:r>
              <w:t>內容包含問候用語</w:t>
            </w:r>
            <w:r>
              <w:rPr>
                <w:rFonts w:hint="eastAsia"/>
              </w:rPr>
              <w:t>、</w:t>
            </w:r>
            <w:r>
              <w:t>單字</w:t>
            </w:r>
            <w:r>
              <w:rPr>
                <w:rFonts w:hint="eastAsia"/>
              </w:rPr>
              <w:t>、</w:t>
            </w:r>
            <w:r>
              <w:t>句型</w:t>
            </w:r>
            <w:r>
              <w:rPr>
                <w:rFonts w:hint="eastAsia"/>
              </w:rPr>
              <w:t>、</w:t>
            </w:r>
            <w:r>
              <w:t>以及在日本生活的外國人常遇到的各種情境會話練習等</w:t>
            </w:r>
            <w:r>
              <w:rPr>
                <w:rFonts w:hint="eastAsia"/>
              </w:rPr>
              <w:t>，</w:t>
            </w:r>
            <w:r>
              <w:t>可以幫助同學除了語言的學習外</w:t>
            </w:r>
            <w:r>
              <w:rPr>
                <w:rFonts w:hint="eastAsia"/>
              </w:rPr>
              <w:t>，</w:t>
            </w:r>
            <w:r>
              <w:t>也能了解日本人的生活習慣及文化等</w:t>
            </w:r>
            <w:r>
              <w:rPr>
                <w:rFonts w:hint="eastAsia"/>
              </w:rPr>
              <w:t>，</w:t>
            </w:r>
            <w:r>
              <w:t>可以開闊國際視野</w:t>
            </w:r>
            <w:r>
              <w:rPr>
                <w:rFonts w:hint="eastAsia"/>
              </w:rPr>
              <w:t>，</w:t>
            </w:r>
            <w:r>
              <w:t>達到文化理解之目的</w:t>
            </w:r>
            <w:r>
              <w:rPr>
                <w:rFonts w:hint="eastAsia"/>
              </w:rPr>
              <w:t>。</w:t>
            </w:r>
          </w:p>
        </w:tc>
      </w:tr>
      <w:tr w:rsidR="009774F8"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9774F8" w:rsidRPr="00207938" w:rsidRDefault="009774F8" w:rsidP="009774F8">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9774F8"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9774F8" w:rsidRPr="001B3F8F" w:rsidRDefault="009774F8" w:rsidP="009774F8">
            <w:pPr>
              <w:adjustRightInd w:val="0"/>
              <w:snapToGrid w:val="0"/>
              <w:jc w:val="both"/>
              <w:rPr>
                <w:rFonts w:ascii="標楷體" w:hAnsi="標楷體"/>
                <w:b/>
                <w:color w:val="FF0000"/>
                <w:sz w:val="22"/>
                <w:szCs w:val="22"/>
              </w:rPr>
            </w:pPr>
            <w:r w:rsidRPr="001B3F8F">
              <w:rPr>
                <w:rFonts w:ascii="標楷體" w:hAnsi="標楷體"/>
                <w:b/>
                <w:color w:val="000000"/>
                <w:sz w:val="22"/>
                <w:szCs w:val="22"/>
              </w:rPr>
              <w:t>課程</w:t>
            </w:r>
            <w:r w:rsidRPr="001B3F8F">
              <w:rPr>
                <w:rFonts w:ascii="標楷體" w:hAnsi="標楷體" w:hint="eastAsia"/>
                <w:b/>
                <w:color w:val="000000"/>
                <w:sz w:val="22"/>
                <w:szCs w:val="22"/>
              </w:rPr>
              <w:t>目標：</w:t>
            </w:r>
            <w:r w:rsidRPr="001B3F8F">
              <w:rPr>
                <w:rFonts w:ascii="標楷體" w:hAnsi="標楷體" w:hint="eastAsia"/>
                <w:b/>
                <w:color w:val="FF0000"/>
                <w:sz w:val="22"/>
                <w:szCs w:val="22"/>
              </w:rPr>
              <w:t xml:space="preserve"> </w:t>
            </w:r>
          </w:p>
          <w:p w:rsidR="009774F8" w:rsidRPr="001B3F8F" w:rsidRDefault="009774F8" w:rsidP="009774F8">
            <w:pPr>
              <w:adjustRightInd w:val="0"/>
              <w:snapToGrid w:val="0"/>
              <w:jc w:val="both"/>
              <w:rPr>
                <w:rFonts w:ascii="標楷體" w:hAnsi="標楷體" w:cs="新細明體"/>
                <w:kern w:val="0"/>
                <w:sz w:val="22"/>
                <w:szCs w:val="22"/>
              </w:rPr>
            </w:pPr>
            <w:r w:rsidRPr="001B3F8F">
              <w:rPr>
                <w:sz w:val="22"/>
                <w:szCs w:val="22"/>
              </w:rPr>
              <w:t>教學目標為訓練學生，使之擁有日語初級的聽說讀寫基礎能力。</w:t>
            </w:r>
            <w:r w:rsidRPr="001B3F8F">
              <w:rPr>
                <w:sz w:val="22"/>
                <w:szCs w:val="22"/>
              </w:rPr>
              <w:t xml:space="preserve"> </w:t>
            </w:r>
            <w:r w:rsidRPr="001B3F8F">
              <w:rPr>
                <w:sz w:val="22"/>
                <w:szCs w:val="22"/>
              </w:rPr>
              <w:t>教學內容有日語發音、名詞及動詞的基本用法、日語的數字，時間，</w:t>
            </w:r>
            <w:proofErr w:type="gramStart"/>
            <w:r w:rsidRPr="001B3F8F">
              <w:rPr>
                <w:sz w:val="22"/>
                <w:szCs w:val="22"/>
              </w:rPr>
              <w:t>期間，</w:t>
            </w:r>
            <w:proofErr w:type="gramEnd"/>
            <w:r w:rsidRPr="001B3F8F">
              <w:rPr>
                <w:sz w:val="22"/>
                <w:szCs w:val="22"/>
              </w:rPr>
              <w:t>量詞表示用語。</w:t>
            </w:r>
            <w:r w:rsidRPr="001B3F8F">
              <w:rPr>
                <w:sz w:val="22"/>
                <w:szCs w:val="22"/>
              </w:rPr>
              <w:t xml:space="preserve">  </w:t>
            </w:r>
          </w:p>
        </w:tc>
      </w:tr>
      <w:tr w:rsidR="009774F8"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9774F8" w:rsidRPr="001B3F8F" w:rsidTr="009774F8">
              <w:tc>
                <w:tcPr>
                  <w:tcW w:w="1826" w:type="dxa"/>
                  <w:tcBorders>
                    <w:top w:val="single" w:sz="4" w:space="0" w:color="auto"/>
                    <w:left w:val="double" w:sz="4" w:space="0" w:color="auto"/>
                    <w:bottom w:val="dotDotDash" w:sz="4" w:space="0" w:color="auto"/>
                  </w:tcBorders>
                  <w:shd w:val="clear" w:color="auto" w:fill="FFFFFF"/>
                </w:tcPr>
                <w:p w:rsidR="009774F8" w:rsidRPr="001B3F8F" w:rsidRDefault="009774F8" w:rsidP="009774F8">
                  <w:pPr>
                    <w:widowControl/>
                    <w:spacing w:line="360" w:lineRule="atLeast"/>
                    <w:jc w:val="center"/>
                    <w:rPr>
                      <w:rFonts w:ascii="標楷體" w:hAnsi="標楷體"/>
                      <w:sz w:val="22"/>
                      <w:szCs w:val="22"/>
                    </w:rPr>
                  </w:pPr>
                  <w:r w:rsidRPr="001B3F8F">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9774F8" w:rsidRPr="001B3F8F" w:rsidRDefault="009774F8" w:rsidP="009774F8">
                  <w:pPr>
                    <w:widowControl/>
                    <w:spacing w:line="360" w:lineRule="atLeast"/>
                    <w:jc w:val="center"/>
                    <w:rPr>
                      <w:rFonts w:ascii="標楷體" w:hAnsi="標楷體"/>
                      <w:color w:val="000000"/>
                      <w:sz w:val="22"/>
                      <w:szCs w:val="22"/>
                    </w:rPr>
                  </w:pPr>
                  <w:r w:rsidRPr="001B3F8F">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9774F8" w:rsidRPr="001B3F8F" w:rsidRDefault="009774F8" w:rsidP="009774F8">
                  <w:pPr>
                    <w:widowControl/>
                    <w:spacing w:line="360" w:lineRule="atLeast"/>
                    <w:jc w:val="center"/>
                    <w:rPr>
                      <w:rFonts w:ascii="標楷體" w:hAnsi="標楷體"/>
                      <w:color w:val="000000"/>
                      <w:sz w:val="22"/>
                      <w:szCs w:val="22"/>
                    </w:rPr>
                  </w:pPr>
                  <w:r w:rsidRPr="001B3F8F">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9774F8" w:rsidRPr="001B3F8F" w:rsidRDefault="009774F8" w:rsidP="009774F8">
                  <w:pPr>
                    <w:widowControl/>
                    <w:spacing w:line="360" w:lineRule="atLeast"/>
                    <w:jc w:val="center"/>
                    <w:rPr>
                      <w:rFonts w:ascii="標楷體" w:hAnsi="標楷體"/>
                      <w:color w:val="000000"/>
                      <w:sz w:val="22"/>
                      <w:szCs w:val="22"/>
                    </w:rPr>
                  </w:pPr>
                  <w:r w:rsidRPr="001B3F8F">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9774F8" w:rsidRPr="001B3F8F" w:rsidRDefault="009774F8" w:rsidP="009774F8">
                  <w:pPr>
                    <w:widowControl/>
                    <w:spacing w:line="360" w:lineRule="atLeast"/>
                    <w:jc w:val="center"/>
                    <w:rPr>
                      <w:rFonts w:ascii="標楷體" w:hAnsi="標楷體"/>
                      <w:color w:val="000000"/>
                      <w:sz w:val="22"/>
                      <w:szCs w:val="22"/>
                    </w:rPr>
                  </w:pPr>
                  <w:r w:rsidRPr="001B3F8F">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9774F8" w:rsidRPr="001B3F8F" w:rsidRDefault="009774F8" w:rsidP="009774F8">
                  <w:pPr>
                    <w:widowControl/>
                    <w:spacing w:line="360" w:lineRule="atLeast"/>
                    <w:jc w:val="center"/>
                    <w:rPr>
                      <w:rFonts w:ascii="標楷體" w:hAnsi="標楷體"/>
                      <w:color w:val="000000"/>
                      <w:sz w:val="22"/>
                      <w:szCs w:val="22"/>
                    </w:rPr>
                  </w:pPr>
                  <w:r w:rsidRPr="001B3F8F">
                    <w:rPr>
                      <w:rFonts w:ascii="標楷體" w:hAnsi="標楷體" w:hint="eastAsia"/>
                      <w:bCs/>
                      <w:color w:val="000000"/>
                      <w:sz w:val="22"/>
                      <w:szCs w:val="22"/>
                    </w:rPr>
                    <w:t>資訊管理能力</w:t>
                  </w:r>
                </w:p>
              </w:tc>
            </w:tr>
            <w:tr w:rsidR="009774F8" w:rsidRPr="001B3F8F" w:rsidTr="009774F8">
              <w:tc>
                <w:tcPr>
                  <w:tcW w:w="1826" w:type="dxa"/>
                  <w:tcBorders>
                    <w:top w:val="dotDotDash" w:sz="4" w:space="0" w:color="auto"/>
                    <w:left w:val="double" w:sz="4" w:space="0" w:color="auto"/>
                    <w:bottom w:val="double" w:sz="4" w:space="0" w:color="auto"/>
                  </w:tcBorders>
                  <w:shd w:val="clear" w:color="auto" w:fill="auto"/>
                </w:tcPr>
                <w:p w:rsidR="009774F8" w:rsidRPr="001B3F8F" w:rsidRDefault="009774F8" w:rsidP="009774F8">
                  <w:pPr>
                    <w:widowControl/>
                    <w:spacing w:line="360" w:lineRule="atLeast"/>
                    <w:jc w:val="center"/>
                    <w:rPr>
                      <w:rFonts w:ascii="標楷體" w:hAnsi="標楷體"/>
                      <w:sz w:val="22"/>
                      <w:szCs w:val="22"/>
                    </w:rPr>
                  </w:pPr>
                  <w:r w:rsidRPr="001B3F8F">
                    <w:rPr>
                      <w:rFonts w:ascii="標楷體" w:hAnsi="標楷體" w:hint="eastAsia"/>
                      <w:sz w:val="22"/>
                      <w:szCs w:val="22"/>
                    </w:rPr>
                    <w:t>課程</w:t>
                  </w:r>
                  <w:proofErr w:type="gramStart"/>
                  <w:r w:rsidRPr="001B3F8F">
                    <w:rPr>
                      <w:rFonts w:ascii="標楷體" w:hAnsi="標楷體" w:hint="eastAsia"/>
                      <w:sz w:val="22"/>
                      <w:szCs w:val="22"/>
                    </w:rPr>
                    <w:t>∕</w:t>
                  </w:r>
                  <w:proofErr w:type="gramEnd"/>
                  <w:r w:rsidRPr="001B3F8F">
                    <w:rPr>
                      <w:rFonts w:ascii="標楷體" w:hAnsi="標楷體" w:hint="eastAsia"/>
                      <w:sz w:val="22"/>
                      <w:szCs w:val="22"/>
                    </w:rPr>
                    <w:t>能力</w:t>
                  </w:r>
                  <w:r w:rsidRPr="001B3F8F">
                    <w:rPr>
                      <w:rFonts w:ascii="標楷體" w:hAnsi="標楷體" w:hint="eastAsia"/>
                      <w:sz w:val="22"/>
                      <w:szCs w:val="22"/>
                    </w:rPr>
                    <w:cr/>
                    <w:t>分</w:t>
                  </w:r>
                </w:p>
              </w:tc>
              <w:tc>
                <w:tcPr>
                  <w:tcW w:w="1786" w:type="dxa"/>
                  <w:tcBorders>
                    <w:top w:val="dotDotDash" w:sz="4" w:space="0" w:color="auto"/>
                    <w:bottom w:val="double" w:sz="4" w:space="0" w:color="auto"/>
                  </w:tcBorders>
                  <w:shd w:val="clear" w:color="auto" w:fill="auto"/>
                </w:tcPr>
                <w:p w:rsidR="009774F8" w:rsidRPr="001B3F8F" w:rsidRDefault="009774F8" w:rsidP="009774F8">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5</w:t>
                  </w:r>
                </w:p>
              </w:tc>
              <w:tc>
                <w:tcPr>
                  <w:tcW w:w="1644" w:type="dxa"/>
                  <w:tcBorders>
                    <w:top w:val="dotDotDash" w:sz="4" w:space="0" w:color="auto"/>
                    <w:bottom w:val="double" w:sz="4" w:space="0" w:color="auto"/>
                  </w:tcBorders>
                  <w:shd w:val="clear" w:color="auto" w:fill="auto"/>
                </w:tcPr>
                <w:p w:rsidR="009774F8" w:rsidRPr="001B3F8F" w:rsidRDefault="009774F8" w:rsidP="009774F8">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4</w:t>
                  </w:r>
                </w:p>
              </w:tc>
              <w:tc>
                <w:tcPr>
                  <w:tcW w:w="1644" w:type="dxa"/>
                  <w:tcBorders>
                    <w:top w:val="dotDotDash" w:sz="4" w:space="0" w:color="auto"/>
                    <w:bottom w:val="double" w:sz="4" w:space="0" w:color="auto"/>
                  </w:tcBorders>
                  <w:shd w:val="clear" w:color="auto" w:fill="auto"/>
                </w:tcPr>
                <w:p w:rsidR="009774F8" w:rsidRPr="001B3F8F" w:rsidRDefault="009774F8" w:rsidP="009774F8">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2</w:t>
                  </w:r>
                </w:p>
              </w:tc>
              <w:tc>
                <w:tcPr>
                  <w:tcW w:w="1644" w:type="dxa"/>
                  <w:tcBorders>
                    <w:top w:val="dotDotDash" w:sz="4" w:space="0" w:color="auto"/>
                    <w:bottom w:val="double" w:sz="4" w:space="0" w:color="auto"/>
                  </w:tcBorders>
                  <w:shd w:val="clear" w:color="auto" w:fill="auto"/>
                </w:tcPr>
                <w:p w:rsidR="009774F8" w:rsidRPr="001B3F8F" w:rsidRDefault="009774F8" w:rsidP="009774F8">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1</w:t>
                  </w:r>
                </w:p>
              </w:tc>
              <w:tc>
                <w:tcPr>
                  <w:tcW w:w="1645" w:type="dxa"/>
                  <w:tcBorders>
                    <w:top w:val="dotDotDash" w:sz="4" w:space="0" w:color="auto"/>
                    <w:bottom w:val="double" w:sz="4" w:space="0" w:color="auto"/>
                  </w:tcBorders>
                  <w:shd w:val="clear" w:color="auto" w:fill="auto"/>
                </w:tcPr>
                <w:p w:rsidR="009774F8" w:rsidRPr="001B3F8F" w:rsidRDefault="009774F8" w:rsidP="009774F8">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1</w:t>
                  </w:r>
                </w:p>
              </w:tc>
            </w:tr>
          </w:tbl>
          <w:p w:rsidR="009774F8" w:rsidRPr="001B3F8F" w:rsidRDefault="009774F8" w:rsidP="009774F8">
            <w:pPr>
              <w:widowControl/>
              <w:spacing w:line="360" w:lineRule="atLeast"/>
              <w:rPr>
                <w:rFonts w:ascii="標楷體" w:hAnsi="標楷體"/>
                <w:b/>
                <w:color w:val="FF0000"/>
                <w:sz w:val="22"/>
                <w:szCs w:val="22"/>
              </w:rPr>
            </w:pPr>
          </w:p>
        </w:tc>
      </w:tr>
      <w:tr w:rsidR="009774F8"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9774F8" w:rsidRPr="00207938" w:rsidRDefault="009774F8" w:rsidP="009774F8">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9774F8"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9774F8" w:rsidRPr="00D36DEA" w:rsidRDefault="009774F8" w:rsidP="009774F8">
            <w:pPr>
              <w:adjustRightInd w:val="0"/>
              <w:snapToGrid w:val="0"/>
              <w:spacing w:line="360" w:lineRule="auto"/>
            </w:pPr>
            <w:r>
              <w:t>本課程計畫期能與未來就業發展銜接</w:t>
            </w:r>
            <w:r w:rsidR="000C444C">
              <w:rPr>
                <w:rFonts w:ascii="新細明體" w:eastAsia="新細明體" w:hAnsi="新細明體" w:hint="eastAsia"/>
              </w:rPr>
              <w:t>，</w:t>
            </w:r>
            <w:r>
              <w:t>強化學習效果</w:t>
            </w:r>
            <w:r w:rsidR="000C444C">
              <w:rPr>
                <w:rFonts w:ascii="新細明體" w:eastAsia="新細明體" w:hAnsi="新細明體" w:hint="eastAsia"/>
              </w:rPr>
              <w:t>。</w:t>
            </w:r>
            <w:r>
              <w:t>    </w:t>
            </w:r>
          </w:p>
        </w:tc>
      </w:tr>
      <w:tr w:rsidR="009774F8"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9774F8" w:rsidRPr="00207938" w:rsidRDefault="009774F8" w:rsidP="009774F8">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9774F8"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9774F8" w:rsidRPr="00207938" w:rsidTr="009774F8">
              <w:tc>
                <w:tcPr>
                  <w:tcW w:w="1968" w:type="dxa"/>
                  <w:tcBorders>
                    <w:top w:val="single" w:sz="4" w:space="0" w:color="auto"/>
                    <w:left w:val="double" w:sz="4" w:space="0" w:color="auto"/>
                    <w:bottom w:val="dotDotDash" w:sz="4" w:space="0" w:color="auto"/>
                  </w:tcBorders>
                  <w:shd w:val="clear" w:color="auto" w:fill="FFFFFF"/>
                </w:tcPr>
                <w:p w:rsidR="009774F8" w:rsidRPr="001B3F8F" w:rsidRDefault="009774F8" w:rsidP="009774F8">
                  <w:pPr>
                    <w:widowControl/>
                    <w:spacing w:line="360" w:lineRule="atLeast"/>
                    <w:jc w:val="center"/>
                    <w:rPr>
                      <w:rFonts w:ascii="標楷體" w:hAnsi="標楷體"/>
                      <w:sz w:val="22"/>
                      <w:szCs w:val="22"/>
                    </w:rPr>
                  </w:pPr>
                  <w:r w:rsidRPr="001B3F8F">
                    <w:rPr>
                      <w:rFonts w:ascii="標楷體" w:hAnsi="標楷體"/>
                      <w:sz w:val="22"/>
                      <w:szCs w:val="22"/>
                    </w:rPr>
                    <w:t>U</w:t>
                  </w:r>
                  <w:r w:rsidRPr="001B3F8F">
                    <w:rPr>
                      <w:rFonts w:ascii="標楷體" w:hAnsi="標楷體" w:hint="eastAsia"/>
                      <w:sz w:val="22"/>
                      <w:szCs w:val="22"/>
                    </w:rPr>
                    <w:t>can共通職能</w:t>
                  </w:r>
                </w:p>
              </w:tc>
              <w:tc>
                <w:tcPr>
                  <w:tcW w:w="1027" w:type="dxa"/>
                  <w:tcBorders>
                    <w:top w:val="single" w:sz="4" w:space="0" w:color="auto"/>
                    <w:bottom w:val="dotDotDash" w:sz="4" w:space="0" w:color="auto"/>
                  </w:tcBorders>
                  <w:shd w:val="clear" w:color="auto" w:fill="FFFFFF"/>
                </w:tcPr>
                <w:p w:rsidR="009774F8" w:rsidRPr="001B3F8F" w:rsidRDefault="009774F8" w:rsidP="009774F8">
                  <w:pPr>
                    <w:widowControl/>
                    <w:spacing w:line="360" w:lineRule="atLeast"/>
                    <w:jc w:val="center"/>
                    <w:rPr>
                      <w:rFonts w:ascii="標楷體" w:hAnsi="標楷體"/>
                      <w:bCs/>
                      <w:color w:val="000000"/>
                      <w:sz w:val="22"/>
                      <w:szCs w:val="22"/>
                    </w:rPr>
                  </w:pPr>
                  <w:r w:rsidRPr="001B3F8F">
                    <w:rPr>
                      <w:rFonts w:ascii="標楷體" w:hAnsi="標楷體" w:hint="eastAsia"/>
                      <w:bCs/>
                      <w:color w:val="000000"/>
                      <w:sz w:val="22"/>
                      <w:szCs w:val="22"/>
                    </w:rPr>
                    <w:t>溝通</w:t>
                  </w:r>
                </w:p>
                <w:p w:rsidR="009774F8" w:rsidRPr="001B3F8F" w:rsidRDefault="009774F8" w:rsidP="009774F8">
                  <w:pPr>
                    <w:widowControl/>
                    <w:spacing w:line="360" w:lineRule="atLeast"/>
                    <w:jc w:val="center"/>
                    <w:rPr>
                      <w:rFonts w:ascii="標楷體" w:hAnsi="標楷體"/>
                      <w:color w:val="000000"/>
                      <w:sz w:val="22"/>
                      <w:szCs w:val="22"/>
                    </w:rPr>
                  </w:pPr>
                  <w:r w:rsidRPr="001B3F8F">
                    <w:rPr>
                      <w:rFonts w:ascii="標楷體" w:hAnsi="標楷體" w:hint="eastAsia"/>
                      <w:bCs/>
                      <w:color w:val="000000"/>
                      <w:sz w:val="22"/>
                      <w:szCs w:val="22"/>
                    </w:rPr>
                    <w:t>表達</w:t>
                  </w:r>
                </w:p>
              </w:tc>
              <w:tc>
                <w:tcPr>
                  <w:tcW w:w="1028" w:type="dxa"/>
                  <w:tcBorders>
                    <w:top w:val="single" w:sz="4" w:space="0" w:color="auto"/>
                    <w:bottom w:val="dotDotDash" w:sz="4" w:space="0" w:color="auto"/>
                  </w:tcBorders>
                  <w:shd w:val="clear" w:color="auto" w:fill="FFFFFF"/>
                </w:tcPr>
                <w:p w:rsidR="009774F8" w:rsidRPr="001B3F8F" w:rsidRDefault="009774F8" w:rsidP="009774F8">
                  <w:pPr>
                    <w:widowControl/>
                    <w:spacing w:line="360" w:lineRule="atLeast"/>
                    <w:jc w:val="center"/>
                    <w:rPr>
                      <w:rFonts w:ascii="標楷體" w:hAnsi="標楷體"/>
                      <w:bCs/>
                      <w:color w:val="000000"/>
                      <w:sz w:val="22"/>
                      <w:szCs w:val="22"/>
                    </w:rPr>
                  </w:pPr>
                  <w:r w:rsidRPr="001B3F8F">
                    <w:rPr>
                      <w:rFonts w:ascii="標楷體" w:hAnsi="標楷體" w:hint="eastAsia"/>
                      <w:bCs/>
                      <w:color w:val="000000"/>
                      <w:sz w:val="22"/>
                      <w:szCs w:val="22"/>
                    </w:rPr>
                    <w:t>持續</w:t>
                  </w:r>
                </w:p>
                <w:p w:rsidR="009774F8" w:rsidRPr="001B3F8F" w:rsidRDefault="009774F8" w:rsidP="009774F8">
                  <w:pPr>
                    <w:widowControl/>
                    <w:spacing w:line="360" w:lineRule="atLeast"/>
                    <w:jc w:val="center"/>
                    <w:rPr>
                      <w:rFonts w:ascii="標楷體" w:hAnsi="標楷體"/>
                      <w:color w:val="000000"/>
                      <w:sz w:val="22"/>
                      <w:szCs w:val="22"/>
                    </w:rPr>
                  </w:pPr>
                  <w:r w:rsidRPr="001B3F8F">
                    <w:rPr>
                      <w:rFonts w:ascii="標楷體" w:hAnsi="標楷體" w:hint="eastAsia"/>
                      <w:bCs/>
                      <w:color w:val="000000"/>
                      <w:sz w:val="22"/>
                      <w:szCs w:val="22"/>
                    </w:rPr>
                    <w:t>學習</w:t>
                  </w:r>
                </w:p>
              </w:tc>
              <w:tc>
                <w:tcPr>
                  <w:tcW w:w="1027" w:type="dxa"/>
                  <w:tcBorders>
                    <w:top w:val="single" w:sz="4" w:space="0" w:color="auto"/>
                    <w:bottom w:val="dotDotDash" w:sz="4" w:space="0" w:color="auto"/>
                  </w:tcBorders>
                  <w:shd w:val="clear" w:color="auto" w:fill="FFFFFF"/>
                </w:tcPr>
                <w:p w:rsidR="009774F8" w:rsidRPr="001B3F8F" w:rsidRDefault="009774F8" w:rsidP="009774F8">
                  <w:pPr>
                    <w:widowControl/>
                    <w:spacing w:line="360" w:lineRule="atLeast"/>
                    <w:jc w:val="center"/>
                    <w:rPr>
                      <w:rFonts w:ascii="標楷體" w:hAnsi="標楷體"/>
                      <w:bCs/>
                      <w:color w:val="000000"/>
                      <w:sz w:val="22"/>
                      <w:szCs w:val="22"/>
                    </w:rPr>
                  </w:pPr>
                  <w:r w:rsidRPr="001B3F8F">
                    <w:rPr>
                      <w:rFonts w:ascii="標楷體" w:hAnsi="標楷體" w:hint="eastAsia"/>
                      <w:bCs/>
                      <w:color w:val="000000"/>
                      <w:sz w:val="22"/>
                      <w:szCs w:val="22"/>
                    </w:rPr>
                    <w:t>人際</w:t>
                  </w:r>
                </w:p>
                <w:p w:rsidR="009774F8" w:rsidRPr="001B3F8F" w:rsidRDefault="009774F8" w:rsidP="009774F8">
                  <w:pPr>
                    <w:widowControl/>
                    <w:spacing w:line="360" w:lineRule="atLeast"/>
                    <w:jc w:val="center"/>
                    <w:rPr>
                      <w:rFonts w:ascii="標楷體" w:hAnsi="標楷體"/>
                      <w:color w:val="000000"/>
                      <w:sz w:val="22"/>
                      <w:szCs w:val="22"/>
                    </w:rPr>
                  </w:pPr>
                  <w:r w:rsidRPr="001B3F8F">
                    <w:rPr>
                      <w:rFonts w:ascii="標楷體" w:hAnsi="標楷體" w:hint="eastAsia"/>
                      <w:bCs/>
                      <w:color w:val="000000"/>
                      <w:sz w:val="22"/>
                      <w:szCs w:val="22"/>
                    </w:rPr>
                    <w:t>互動</w:t>
                  </w:r>
                </w:p>
              </w:tc>
              <w:tc>
                <w:tcPr>
                  <w:tcW w:w="1028" w:type="dxa"/>
                  <w:tcBorders>
                    <w:top w:val="single" w:sz="4" w:space="0" w:color="auto"/>
                    <w:bottom w:val="dotDotDash" w:sz="4" w:space="0" w:color="auto"/>
                  </w:tcBorders>
                  <w:shd w:val="clear" w:color="auto" w:fill="FFFFFF"/>
                </w:tcPr>
                <w:p w:rsidR="009774F8" w:rsidRPr="001B3F8F" w:rsidRDefault="009774F8" w:rsidP="009774F8">
                  <w:pPr>
                    <w:widowControl/>
                    <w:spacing w:line="360" w:lineRule="atLeast"/>
                    <w:jc w:val="center"/>
                    <w:rPr>
                      <w:rFonts w:ascii="標楷體" w:hAnsi="標楷體"/>
                      <w:bCs/>
                      <w:color w:val="000000"/>
                      <w:sz w:val="22"/>
                      <w:szCs w:val="22"/>
                    </w:rPr>
                  </w:pPr>
                  <w:r w:rsidRPr="001B3F8F">
                    <w:rPr>
                      <w:rFonts w:ascii="標楷體" w:hAnsi="標楷體" w:hint="eastAsia"/>
                      <w:bCs/>
                      <w:color w:val="000000"/>
                      <w:sz w:val="22"/>
                      <w:szCs w:val="22"/>
                    </w:rPr>
                    <w:t>團隊</w:t>
                  </w:r>
                </w:p>
                <w:p w:rsidR="009774F8" w:rsidRPr="001B3F8F" w:rsidRDefault="009774F8" w:rsidP="009774F8">
                  <w:pPr>
                    <w:widowControl/>
                    <w:spacing w:line="360" w:lineRule="atLeast"/>
                    <w:jc w:val="center"/>
                    <w:rPr>
                      <w:rFonts w:ascii="標楷體" w:hAnsi="標楷體"/>
                      <w:color w:val="000000"/>
                      <w:sz w:val="22"/>
                      <w:szCs w:val="22"/>
                    </w:rPr>
                  </w:pPr>
                  <w:r w:rsidRPr="001B3F8F">
                    <w:rPr>
                      <w:rFonts w:ascii="標楷體" w:hAnsi="標楷體" w:hint="eastAsia"/>
                      <w:bCs/>
                      <w:color w:val="000000"/>
                      <w:sz w:val="22"/>
                      <w:szCs w:val="22"/>
                    </w:rPr>
                    <w:t>合作</w:t>
                  </w:r>
                </w:p>
              </w:tc>
              <w:tc>
                <w:tcPr>
                  <w:tcW w:w="1028" w:type="dxa"/>
                  <w:tcBorders>
                    <w:top w:val="single" w:sz="4" w:space="0" w:color="auto"/>
                    <w:bottom w:val="dotDotDash" w:sz="4" w:space="0" w:color="auto"/>
                  </w:tcBorders>
                  <w:shd w:val="clear" w:color="auto" w:fill="FFFFFF"/>
                </w:tcPr>
                <w:p w:rsidR="009774F8" w:rsidRPr="001B3F8F" w:rsidRDefault="009774F8" w:rsidP="009774F8">
                  <w:pPr>
                    <w:widowControl/>
                    <w:spacing w:line="360" w:lineRule="atLeast"/>
                    <w:jc w:val="center"/>
                    <w:rPr>
                      <w:rFonts w:ascii="標楷體" w:hAnsi="標楷體"/>
                      <w:bCs/>
                      <w:color w:val="000000"/>
                      <w:sz w:val="22"/>
                      <w:szCs w:val="22"/>
                    </w:rPr>
                  </w:pPr>
                  <w:r w:rsidRPr="001B3F8F">
                    <w:rPr>
                      <w:rFonts w:ascii="標楷體" w:hAnsi="標楷體" w:hint="eastAsia"/>
                      <w:bCs/>
                      <w:color w:val="000000"/>
                      <w:sz w:val="22"/>
                      <w:szCs w:val="22"/>
                    </w:rPr>
                    <w:t>問題</w:t>
                  </w:r>
                </w:p>
                <w:p w:rsidR="009774F8" w:rsidRPr="001B3F8F" w:rsidRDefault="009774F8" w:rsidP="009774F8">
                  <w:pPr>
                    <w:widowControl/>
                    <w:spacing w:line="360" w:lineRule="atLeast"/>
                    <w:jc w:val="center"/>
                    <w:rPr>
                      <w:rFonts w:ascii="標楷體" w:hAnsi="標楷體"/>
                      <w:color w:val="000000"/>
                      <w:sz w:val="22"/>
                      <w:szCs w:val="22"/>
                    </w:rPr>
                  </w:pPr>
                  <w:r w:rsidRPr="001B3F8F">
                    <w:rPr>
                      <w:rFonts w:ascii="標楷體" w:hAnsi="標楷體" w:hint="eastAsia"/>
                      <w:bCs/>
                      <w:color w:val="000000"/>
                      <w:sz w:val="22"/>
                      <w:szCs w:val="22"/>
                    </w:rPr>
                    <w:t>解決</w:t>
                  </w:r>
                </w:p>
              </w:tc>
              <w:tc>
                <w:tcPr>
                  <w:tcW w:w="815" w:type="dxa"/>
                  <w:tcBorders>
                    <w:top w:val="single" w:sz="4" w:space="0" w:color="auto"/>
                    <w:bottom w:val="dotDotDash" w:sz="4" w:space="0" w:color="auto"/>
                  </w:tcBorders>
                  <w:shd w:val="clear" w:color="auto" w:fill="FFFFFF"/>
                </w:tcPr>
                <w:p w:rsidR="009774F8" w:rsidRPr="001B3F8F" w:rsidRDefault="009774F8" w:rsidP="009774F8">
                  <w:pPr>
                    <w:widowControl/>
                    <w:spacing w:line="360" w:lineRule="atLeast"/>
                    <w:jc w:val="center"/>
                    <w:rPr>
                      <w:rFonts w:ascii="標楷體" w:hAnsi="標楷體"/>
                      <w:color w:val="000000"/>
                      <w:sz w:val="22"/>
                      <w:szCs w:val="22"/>
                    </w:rPr>
                  </w:pPr>
                  <w:r w:rsidRPr="001B3F8F">
                    <w:rPr>
                      <w:rFonts w:ascii="標楷體" w:hAnsi="標楷體" w:hint="eastAsia"/>
                      <w:bCs/>
                      <w:color w:val="000000"/>
                      <w:sz w:val="22"/>
                      <w:szCs w:val="22"/>
                    </w:rPr>
                    <w:t>創新</w:t>
                  </w:r>
                </w:p>
                <w:p w:rsidR="009774F8" w:rsidRPr="001B3F8F" w:rsidRDefault="009774F8" w:rsidP="009774F8">
                  <w:pPr>
                    <w:widowControl/>
                    <w:spacing w:line="360" w:lineRule="atLeast"/>
                    <w:jc w:val="center"/>
                    <w:rPr>
                      <w:rFonts w:ascii="標楷體" w:hAnsi="標楷體"/>
                      <w:color w:val="000000"/>
                      <w:sz w:val="22"/>
                      <w:szCs w:val="22"/>
                    </w:rPr>
                  </w:pPr>
                </w:p>
              </w:tc>
              <w:tc>
                <w:tcPr>
                  <w:tcW w:w="1240" w:type="dxa"/>
                  <w:tcBorders>
                    <w:top w:val="single" w:sz="4" w:space="0" w:color="auto"/>
                    <w:bottom w:val="dotDotDash" w:sz="4" w:space="0" w:color="auto"/>
                  </w:tcBorders>
                  <w:shd w:val="clear" w:color="auto" w:fill="FFFFFF"/>
                </w:tcPr>
                <w:p w:rsidR="009774F8" w:rsidRPr="001B3F8F" w:rsidRDefault="009774F8" w:rsidP="009774F8">
                  <w:pPr>
                    <w:widowControl/>
                    <w:spacing w:line="360" w:lineRule="atLeast"/>
                    <w:jc w:val="center"/>
                    <w:rPr>
                      <w:rFonts w:ascii="標楷體" w:hAnsi="標楷體"/>
                      <w:color w:val="000000"/>
                      <w:sz w:val="22"/>
                      <w:szCs w:val="22"/>
                    </w:rPr>
                  </w:pPr>
                  <w:r w:rsidRPr="001B3F8F">
                    <w:rPr>
                      <w:rFonts w:ascii="標楷體" w:hAnsi="標楷體" w:hint="eastAsia"/>
                      <w:bCs/>
                      <w:color w:val="000000"/>
                      <w:sz w:val="22"/>
                      <w:szCs w:val="22"/>
                    </w:rPr>
                    <w:t>工作責任及紀律</w:t>
                  </w:r>
                </w:p>
              </w:tc>
              <w:tc>
                <w:tcPr>
                  <w:tcW w:w="1028" w:type="dxa"/>
                  <w:tcBorders>
                    <w:top w:val="single" w:sz="4" w:space="0" w:color="auto"/>
                    <w:bottom w:val="dotDotDash" w:sz="4" w:space="0" w:color="auto"/>
                  </w:tcBorders>
                  <w:shd w:val="clear" w:color="auto" w:fill="FFFFFF"/>
                </w:tcPr>
                <w:p w:rsidR="009774F8" w:rsidRPr="001B3F8F" w:rsidRDefault="009774F8" w:rsidP="009774F8">
                  <w:pPr>
                    <w:widowControl/>
                    <w:spacing w:line="360" w:lineRule="atLeast"/>
                    <w:jc w:val="center"/>
                    <w:rPr>
                      <w:rFonts w:ascii="標楷體" w:hAnsi="標楷體"/>
                      <w:color w:val="000000"/>
                      <w:sz w:val="22"/>
                      <w:szCs w:val="22"/>
                    </w:rPr>
                  </w:pPr>
                  <w:r w:rsidRPr="001B3F8F">
                    <w:rPr>
                      <w:rFonts w:ascii="標楷體" w:hAnsi="標楷體" w:hint="eastAsia"/>
                      <w:bCs/>
                      <w:color w:val="000000"/>
                      <w:sz w:val="22"/>
                      <w:szCs w:val="22"/>
                    </w:rPr>
                    <w:t>資訊科技應用</w:t>
                  </w:r>
                </w:p>
              </w:tc>
            </w:tr>
            <w:tr w:rsidR="009774F8" w:rsidRPr="00207938" w:rsidTr="009774F8">
              <w:tc>
                <w:tcPr>
                  <w:tcW w:w="1968" w:type="dxa"/>
                  <w:tcBorders>
                    <w:top w:val="dotDotDash" w:sz="4" w:space="0" w:color="auto"/>
                    <w:left w:val="double" w:sz="4" w:space="0" w:color="auto"/>
                    <w:bottom w:val="double" w:sz="4" w:space="0" w:color="auto"/>
                  </w:tcBorders>
                  <w:shd w:val="clear" w:color="auto" w:fill="auto"/>
                </w:tcPr>
                <w:p w:rsidR="009774F8" w:rsidRPr="001B3F8F" w:rsidRDefault="009774F8" w:rsidP="009774F8">
                  <w:pPr>
                    <w:widowControl/>
                    <w:spacing w:line="360" w:lineRule="atLeast"/>
                    <w:jc w:val="center"/>
                    <w:rPr>
                      <w:rFonts w:ascii="標楷體" w:hAnsi="標楷體"/>
                      <w:sz w:val="22"/>
                      <w:szCs w:val="22"/>
                    </w:rPr>
                  </w:pPr>
                  <w:r w:rsidRPr="001B3F8F">
                    <w:rPr>
                      <w:rFonts w:ascii="標楷體" w:hAnsi="標楷體" w:hint="eastAsia"/>
                      <w:sz w:val="22"/>
                      <w:szCs w:val="22"/>
                    </w:rPr>
                    <w:t>課程</w:t>
                  </w:r>
                  <w:proofErr w:type="gramStart"/>
                  <w:r w:rsidRPr="001B3F8F">
                    <w:rPr>
                      <w:rFonts w:ascii="標楷體" w:hAnsi="標楷體" w:hint="eastAsia"/>
                      <w:sz w:val="22"/>
                      <w:szCs w:val="22"/>
                    </w:rPr>
                    <w:t>∕</w:t>
                  </w:r>
                  <w:proofErr w:type="gramEnd"/>
                  <w:r w:rsidRPr="001B3F8F">
                    <w:rPr>
                      <w:rFonts w:ascii="標楷體" w:hAnsi="標楷體" w:hint="eastAsia"/>
                      <w:sz w:val="22"/>
                      <w:szCs w:val="22"/>
                    </w:rPr>
                    <w:t>能力級分</w:t>
                  </w:r>
                </w:p>
              </w:tc>
              <w:tc>
                <w:tcPr>
                  <w:tcW w:w="1027" w:type="dxa"/>
                  <w:tcBorders>
                    <w:top w:val="dotDotDash" w:sz="4" w:space="0" w:color="auto"/>
                    <w:bottom w:val="double" w:sz="4" w:space="0" w:color="auto"/>
                  </w:tcBorders>
                  <w:shd w:val="clear" w:color="auto" w:fill="auto"/>
                </w:tcPr>
                <w:p w:rsidR="009774F8" w:rsidRPr="001B3F8F" w:rsidRDefault="009774F8" w:rsidP="009774F8">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4</w:t>
                  </w:r>
                </w:p>
              </w:tc>
              <w:tc>
                <w:tcPr>
                  <w:tcW w:w="1028" w:type="dxa"/>
                  <w:tcBorders>
                    <w:top w:val="dotDotDash" w:sz="4" w:space="0" w:color="auto"/>
                    <w:bottom w:val="double" w:sz="4" w:space="0" w:color="auto"/>
                  </w:tcBorders>
                  <w:shd w:val="clear" w:color="auto" w:fill="auto"/>
                </w:tcPr>
                <w:p w:rsidR="009774F8" w:rsidRPr="001B3F8F" w:rsidRDefault="009774F8" w:rsidP="009774F8">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1</w:t>
                  </w:r>
                </w:p>
              </w:tc>
              <w:tc>
                <w:tcPr>
                  <w:tcW w:w="1027" w:type="dxa"/>
                  <w:tcBorders>
                    <w:top w:val="dotDotDash" w:sz="4" w:space="0" w:color="auto"/>
                    <w:bottom w:val="double" w:sz="4" w:space="0" w:color="auto"/>
                  </w:tcBorders>
                  <w:shd w:val="clear" w:color="auto" w:fill="auto"/>
                </w:tcPr>
                <w:p w:rsidR="009774F8" w:rsidRPr="001B3F8F" w:rsidRDefault="009774F8" w:rsidP="009774F8">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1</w:t>
                  </w:r>
                </w:p>
              </w:tc>
              <w:tc>
                <w:tcPr>
                  <w:tcW w:w="1028" w:type="dxa"/>
                  <w:tcBorders>
                    <w:top w:val="dotDotDash" w:sz="4" w:space="0" w:color="auto"/>
                    <w:bottom w:val="double" w:sz="4" w:space="0" w:color="auto"/>
                  </w:tcBorders>
                  <w:shd w:val="clear" w:color="auto" w:fill="auto"/>
                </w:tcPr>
                <w:p w:rsidR="009774F8" w:rsidRPr="001B3F8F" w:rsidRDefault="009774F8" w:rsidP="009774F8">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1</w:t>
                  </w:r>
                </w:p>
              </w:tc>
              <w:tc>
                <w:tcPr>
                  <w:tcW w:w="1028" w:type="dxa"/>
                  <w:tcBorders>
                    <w:top w:val="dotDotDash" w:sz="4" w:space="0" w:color="auto"/>
                    <w:bottom w:val="double" w:sz="4" w:space="0" w:color="auto"/>
                  </w:tcBorders>
                  <w:shd w:val="clear" w:color="auto" w:fill="auto"/>
                </w:tcPr>
                <w:p w:rsidR="009774F8" w:rsidRPr="001B3F8F" w:rsidRDefault="009774F8" w:rsidP="009774F8">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1</w:t>
                  </w:r>
                </w:p>
              </w:tc>
              <w:tc>
                <w:tcPr>
                  <w:tcW w:w="815" w:type="dxa"/>
                  <w:tcBorders>
                    <w:top w:val="dotDotDash" w:sz="4" w:space="0" w:color="auto"/>
                    <w:bottom w:val="double" w:sz="4" w:space="0" w:color="auto"/>
                  </w:tcBorders>
                  <w:shd w:val="clear" w:color="auto" w:fill="auto"/>
                </w:tcPr>
                <w:p w:rsidR="009774F8" w:rsidRPr="001B3F8F" w:rsidRDefault="009774F8" w:rsidP="009774F8">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1</w:t>
                  </w:r>
                </w:p>
              </w:tc>
              <w:tc>
                <w:tcPr>
                  <w:tcW w:w="1240" w:type="dxa"/>
                  <w:tcBorders>
                    <w:top w:val="dotDotDash" w:sz="4" w:space="0" w:color="auto"/>
                    <w:bottom w:val="double" w:sz="4" w:space="0" w:color="auto"/>
                  </w:tcBorders>
                  <w:shd w:val="clear" w:color="auto" w:fill="auto"/>
                </w:tcPr>
                <w:p w:rsidR="009774F8" w:rsidRPr="001B3F8F" w:rsidRDefault="009774F8" w:rsidP="009774F8">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1</w:t>
                  </w:r>
                </w:p>
              </w:tc>
              <w:tc>
                <w:tcPr>
                  <w:tcW w:w="1028" w:type="dxa"/>
                  <w:tcBorders>
                    <w:top w:val="dotDotDash" w:sz="4" w:space="0" w:color="auto"/>
                    <w:bottom w:val="double" w:sz="4" w:space="0" w:color="auto"/>
                  </w:tcBorders>
                  <w:shd w:val="clear" w:color="auto" w:fill="auto"/>
                </w:tcPr>
                <w:p w:rsidR="009774F8" w:rsidRPr="001B3F8F" w:rsidRDefault="009774F8" w:rsidP="009774F8">
                  <w:pPr>
                    <w:widowControl/>
                    <w:spacing w:line="360" w:lineRule="atLeast"/>
                    <w:jc w:val="center"/>
                    <w:rPr>
                      <w:rFonts w:ascii="標楷體" w:hAnsi="標楷體"/>
                      <w:b/>
                      <w:color w:val="000000"/>
                      <w:sz w:val="22"/>
                      <w:szCs w:val="22"/>
                    </w:rPr>
                  </w:pPr>
                  <w:r w:rsidRPr="001B3F8F">
                    <w:rPr>
                      <w:rFonts w:ascii="標楷體" w:hAnsi="標楷體" w:hint="eastAsia"/>
                      <w:b/>
                      <w:color w:val="000000"/>
                      <w:sz w:val="22"/>
                      <w:szCs w:val="22"/>
                    </w:rPr>
                    <w:t>2</w:t>
                  </w:r>
                </w:p>
              </w:tc>
            </w:tr>
          </w:tbl>
          <w:p w:rsidR="009774F8" w:rsidRPr="00207938" w:rsidRDefault="009774F8" w:rsidP="009774F8">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B2AFF">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獎勵旅遊</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FB7578" w:rsidP="001B07CB">
            <w:pPr>
              <w:adjustRightInd w:val="0"/>
              <w:snapToGrid w:val="0"/>
              <w:spacing w:line="360" w:lineRule="auto"/>
              <w:jc w:val="both"/>
              <w:rPr>
                <w:color w:val="000000"/>
              </w:rPr>
            </w:pPr>
            <w:r w:rsidRPr="00B65420">
              <w:rPr>
                <w:rFonts w:hint="eastAsia"/>
                <w:color w:val="000000"/>
              </w:rPr>
              <w:t>本課程主要探討</w:t>
            </w:r>
            <w:r>
              <w:rPr>
                <w:color w:val="000000"/>
              </w:rPr>
              <w:t>獎勵</w:t>
            </w:r>
            <w:r>
              <w:rPr>
                <w:rFonts w:hint="eastAsia"/>
                <w:color w:val="000000"/>
              </w:rPr>
              <w:t>旅遊，</w:t>
            </w:r>
            <w:r>
              <w:rPr>
                <w:color w:val="000000"/>
              </w:rPr>
              <w:t>一般包含了會議、</w:t>
            </w:r>
            <w:r>
              <w:rPr>
                <w:rFonts w:hint="eastAsia"/>
                <w:color w:val="000000"/>
              </w:rPr>
              <w:t>旅遊</w:t>
            </w:r>
            <w:r w:rsidRPr="00A4185A">
              <w:rPr>
                <w:color w:val="000000"/>
              </w:rPr>
              <w:t>、頒獎典禮、主題晚宴或晚會等部分。</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FB7578" w:rsidRPr="00A4185A" w:rsidRDefault="00FB7578" w:rsidP="00FB7578">
            <w:pPr>
              <w:pStyle w:val="a8"/>
              <w:numPr>
                <w:ilvl w:val="0"/>
                <w:numId w:val="20"/>
              </w:numPr>
              <w:adjustRightInd w:val="0"/>
              <w:snapToGrid w:val="0"/>
              <w:ind w:leftChars="0"/>
              <w:jc w:val="both"/>
              <w:rPr>
                <w:rFonts w:ascii="標楷體" w:hAnsi="標楷體"/>
              </w:rPr>
            </w:pPr>
            <w:r w:rsidRPr="00A4185A">
              <w:rPr>
                <w:rFonts w:ascii="標楷體" w:hAnsi="標楷體" w:hint="eastAsia"/>
              </w:rPr>
              <w:t>激勵的理論基礎</w:t>
            </w:r>
          </w:p>
          <w:p w:rsidR="00FB7578" w:rsidRPr="00A4185A" w:rsidRDefault="00FB7578" w:rsidP="00FB7578">
            <w:pPr>
              <w:pStyle w:val="a8"/>
              <w:numPr>
                <w:ilvl w:val="0"/>
                <w:numId w:val="20"/>
              </w:numPr>
              <w:adjustRightInd w:val="0"/>
              <w:snapToGrid w:val="0"/>
              <w:ind w:leftChars="0"/>
              <w:jc w:val="both"/>
              <w:rPr>
                <w:rFonts w:ascii="標楷體" w:hAnsi="標楷體"/>
              </w:rPr>
            </w:pPr>
            <w:r w:rsidRPr="00A4185A">
              <w:rPr>
                <w:rFonts w:ascii="標楷體" w:hAnsi="標楷體" w:hint="eastAsia"/>
              </w:rPr>
              <w:t>激勵旅遊的效益</w:t>
            </w:r>
          </w:p>
          <w:p w:rsidR="00FB7578" w:rsidRPr="00A4185A" w:rsidRDefault="00FB7578" w:rsidP="00FB7578">
            <w:pPr>
              <w:pStyle w:val="a8"/>
              <w:numPr>
                <w:ilvl w:val="0"/>
                <w:numId w:val="20"/>
              </w:numPr>
              <w:adjustRightInd w:val="0"/>
              <w:snapToGrid w:val="0"/>
              <w:ind w:leftChars="0"/>
              <w:jc w:val="both"/>
              <w:rPr>
                <w:rFonts w:ascii="標楷體" w:hAnsi="標楷體"/>
              </w:rPr>
            </w:pPr>
            <w:r w:rsidRPr="00A4185A">
              <w:rPr>
                <w:rFonts w:ascii="標楷體" w:hAnsi="標楷體" w:hint="eastAsia"/>
              </w:rPr>
              <w:t>激勵旅遊之規劃</w:t>
            </w:r>
          </w:p>
          <w:p w:rsidR="00FB7578" w:rsidRDefault="00FB7578" w:rsidP="00FB7578">
            <w:pPr>
              <w:pStyle w:val="a8"/>
              <w:numPr>
                <w:ilvl w:val="0"/>
                <w:numId w:val="20"/>
              </w:numPr>
              <w:adjustRightInd w:val="0"/>
              <w:snapToGrid w:val="0"/>
              <w:ind w:leftChars="0"/>
              <w:jc w:val="both"/>
              <w:rPr>
                <w:rFonts w:ascii="標楷體" w:hAnsi="標楷體"/>
              </w:rPr>
            </w:pPr>
            <w:r w:rsidRPr="00A4185A">
              <w:rPr>
                <w:rFonts w:ascii="標楷體" w:hAnsi="標楷體" w:hint="eastAsia"/>
              </w:rPr>
              <w:t>激勵旅遊行銷</w:t>
            </w:r>
          </w:p>
          <w:p w:rsidR="00FB7578" w:rsidRPr="00FB7578" w:rsidRDefault="00FB7578" w:rsidP="00FB7578">
            <w:pPr>
              <w:pStyle w:val="a8"/>
              <w:numPr>
                <w:ilvl w:val="0"/>
                <w:numId w:val="20"/>
              </w:numPr>
              <w:adjustRightInd w:val="0"/>
              <w:snapToGrid w:val="0"/>
              <w:ind w:leftChars="0"/>
              <w:jc w:val="both"/>
              <w:rPr>
                <w:rFonts w:ascii="標楷體" w:hAnsi="標楷體"/>
              </w:rPr>
            </w:pPr>
            <w:r w:rsidRPr="00FB7578">
              <w:rPr>
                <w:rFonts w:ascii="標楷體" w:hAnsi="標楷體" w:hint="eastAsia"/>
              </w:rPr>
              <w:t>台灣發展獎勵旅遊的條件與策略</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5"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FB7578" w:rsidRDefault="00FB7578" w:rsidP="00FB7578">
            <w:pPr>
              <w:adjustRightInd w:val="0"/>
              <w:snapToGrid w:val="0"/>
              <w:spacing w:line="360" w:lineRule="auto"/>
              <w:rPr>
                <w:rFonts w:ascii="標楷體" w:hAnsi="標楷體"/>
                <w:color w:val="FF0000"/>
              </w:rPr>
            </w:pPr>
            <w:r w:rsidRPr="00FB7578">
              <w:rPr>
                <w:rFonts w:ascii="標楷體" w:hAnsi="標楷體" w:hint="eastAsia"/>
              </w:rPr>
              <w:t>本課程與活動規劃管理、會議規劃管理、展覽規劃管理等統合，並與國際觀光產業實務銜接以提升獎勵旅遊活動規劃之能力。</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7"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240"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FB7578"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B2AFF">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國際行銷管理</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五</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060DA1" w:rsidP="001B07CB">
            <w:pPr>
              <w:adjustRightInd w:val="0"/>
              <w:snapToGrid w:val="0"/>
              <w:spacing w:line="360" w:lineRule="auto"/>
              <w:jc w:val="both"/>
              <w:rPr>
                <w:color w:val="000000"/>
              </w:rPr>
            </w:pPr>
            <w:r>
              <w:t>全球行銷是跨國公司在全球縱橫和經營相當重要的一環也是</w:t>
            </w:r>
            <w:proofErr w:type="gramStart"/>
            <w:r>
              <w:t>最</w:t>
            </w:r>
            <w:proofErr w:type="gramEnd"/>
            <w:r>
              <w:t>基礎的部份。本課程包含全球行銷管理的相關課題，介紹全球行銷環境、全球策略布局和進入策略及全球行銷策略的內涵。使學生可以按部就班地思索全球行銷策略的相關問題，也有助於學生建立一個系統性思考架構，來處理全球行銷的實務性問題。</w:t>
            </w:r>
            <w:r>
              <w:t xml:space="preserve">  </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2C3C49"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FC1680" w:rsidRPr="0004731C" w:rsidRDefault="00060DA1" w:rsidP="0004731C">
            <w:pPr>
              <w:adjustRightInd w:val="0"/>
              <w:snapToGrid w:val="0"/>
              <w:jc w:val="both"/>
              <w:rPr>
                <w:rFonts w:ascii="標楷體" w:hAnsi="標楷體"/>
                <w:b/>
                <w:color w:val="FF0000"/>
              </w:rPr>
            </w:pPr>
            <w:r>
              <w:t>1.</w:t>
            </w:r>
            <w:r>
              <w:t>介紹全球行銷環境、全球策略布局和進入策略及全球行銷策略的內涵，以建立同學全球行銷的正確觀念，培養擔任儲備基層管理者工作的能力。</w:t>
            </w:r>
            <w:r>
              <w:br/>
              <w:t>2.</w:t>
            </w:r>
            <w:r>
              <w:t>建立對全球行銷的基本觀念，希望學生深入學習後，能銜接上基本的行銷管理和行銷學課程。</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2C3C49"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2C3C49"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2C3C49"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FC1680" w:rsidRPr="00207938" w:rsidRDefault="002C3C49"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5" w:type="dxa"/>
                  <w:tcBorders>
                    <w:top w:val="dotDotDash" w:sz="4" w:space="0" w:color="auto"/>
                    <w:bottom w:val="double" w:sz="4" w:space="0" w:color="auto"/>
                  </w:tcBorders>
                  <w:shd w:val="clear" w:color="auto" w:fill="auto"/>
                </w:tcPr>
                <w:p w:rsidR="00FC1680" w:rsidRPr="00207938" w:rsidRDefault="002C3C49"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207938" w:rsidRDefault="002C3C49" w:rsidP="001B07CB">
            <w:pPr>
              <w:adjustRightInd w:val="0"/>
              <w:snapToGrid w:val="0"/>
              <w:spacing w:line="360" w:lineRule="auto"/>
              <w:rPr>
                <w:rFonts w:ascii="標楷體" w:hAnsi="標楷體"/>
                <w:b/>
                <w:color w:val="FF0000"/>
              </w:rPr>
            </w:pPr>
            <w:r>
              <w:t>銜接上基本的行銷管理和</w:t>
            </w:r>
            <w:r>
              <w:rPr>
                <w:rFonts w:hint="eastAsia"/>
              </w:rPr>
              <w:t>相關國際企業</w:t>
            </w:r>
            <w:r>
              <w:t>課程。</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2C3C49"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2C3C49"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FC1680" w:rsidRPr="00207938" w:rsidRDefault="002C3C49"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2C3C49"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2C3C49"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815" w:type="dxa"/>
                  <w:tcBorders>
                    <w:top w:val="dotDotDash" w:sz="4" w:space="0" w:color="auto"/>
                    <w:bottom w:val="double" w:sz="4" w:space="0" w:color="auto"/>
                  </w:tcBorders>
                  <w:shd w:val="clear" w:color="auto" w:fill="auto"/>
                </w:tcPr>
                <w:p w:rsidR="00FC1680" w:rsidRPr="00207938" w:rsidRDefault="002C3C49"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FC1680" w:rsidRPr="00207938" w:rsidRDefault="002C3C49"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FC1680" w:rsidRPr="00207938" w:rsidRDefault="002C3C49" w:rsidP="001B07CB">
                  <w:pPr>
                    <w:widowControl/>
                    <w:spacing w:line="360" w:lineRule="atLeast"/>
                    <w:jc w:val="center"/>
                    <w:rPr>
                      <w:rFonts w:ascii="標楷體" w:hAnsi="標楷體"/>
                      <w:b/>
                      <w:color w:val="000000"/>
                    </w:rPr>
                  </w:pPr>
                  <w:r>
                    <w:rPr>
                      <w:rFonts w:ascii="標楷體" w:hAnsi="標楷體" w:hint="eastAsia"/>
                      <w:b/>
                      <w:color w:val="000000"/>
                    </w:rPr>
                    <w:t>4</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B2AFF">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7B2AFF"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航空運實務</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五</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B01DCA" w:rsidP="001B07CB">
            <w:pPr>
              <w:adjustRightInd w:val="0"/>
              <w:snapToGrid w:val="0"/>
              <w:spacing w:line="360" w:lineRule="auto"/>
              <w:jc w:val="both"/>
              <w:rPr>
                <w:color w:val="000000"/>
              </w:rPr>
            </w:pPr>
            <w:r>
              <w:rPr>
                <w:rFonts w:hint="eastAsia"/>
              </w:rPr>
              <w:t>本課程主要探討民用航空產業之服務管理與實務，其中包括航空運輸之</w:t>
            </w:r>
            <w:proofErr w:type="gramStart"/>
            <w:r>
              <w:rPr>
                <w:rFonts w:hint="eastAsia"/>
              </w:rPr>
              <w:t>慨論</w:t>
            </w:r>
            <w:proofErr w:type="gramEnd"/>
            <w:r>
              <w:rPr>
                <w:rFonts w:hint="eastAsia"/>
              </w:rPr>
              <w:t>、航空公司之組織運作、航空站之作業流程、各種航空勤務作業、航空公司之服務與管理、以及航空運輸與</w:t>
            </w:r>
            <w:r>
              <w:rPr>
                <w:rFonts w:hint="eastAsia"/>
                <w:color w:val="000000"/>
              </w:rPr>
              <w:t>國際商務</w:t>
            </w:r>
            <w:r>
              <w:rPr>
                <w:rFonts w:hint="eastAsia"/>
              </w:rPr>
              <w:t>之關係。</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B01DCA"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B01DCA" w:rsidRPr="0004731C" w:rsidRDefault="00B01DCA" w:rsidP="00B01DCA">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r>
              <w:rPr>
                <w:rFonts w:hint="eastAsia"/>
              </w:rPr>
              <w:t>本課程之主要教學目標是希望學生透過此一課程之訓練，能夠了解從事航空客運業所必備具備之專業知識與服務上之技能，並且對於航空客運業在</w:t>
            </w:r>
            <w:r>
              <w:rPr>
                <w:rFonts w:hint="eastAsia"/>
                <w:color w:val="000000"/>
              </w:rPr>
              <w:t>國際商務</w:t>
            </w:r>
            <w:r>
              <w:rPr>
                <w:rFonts w:hint="eastAsia"/>
              </w:rPr>
              <w:t>中所扮演之角色有全盤之認識。</w:t>
            </w:r>
          </w:p>
        </w:tc>
      </w:tr>
      <w:tr w:rsidR="00B01DCA"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B01DCA" w:rsidRPr="00207938" w:rsidTr="00723531">
              <w:tc>
                <w:tcPr>
                  <w:tcW w:w="1826" w:type="dxa"/>
                  <w:tcBorders>
                    <w:top w:val="single" w:sz="4" w:space="0" w:color="auto"/>
                    <w:left w:val="double" w:sz="4" w:space="0" w:color="auto"/>
                    <w:bottom w:val="dotDotDash" w:sz="4" w:space="0" w:color="auto"/>
                  </w:tcBorders>
                  <w:shd w:val="clear" w:color="auto" w:fill="FFFFFF"/>
                </w:tcPr>
                <w:p w:rsidR="00B01DCA" w:rsidRPr="00C25818" w:rsidRDefault="00B01DCA" w:rsidP="00B01DCA">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B01DCA" w:rsidRPr="00C25818" w:rsidRDefault="00B01DCA" w:rsidP="00B01DCA">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B01DCA" w:rsidRPr="00C25818" w:rsidRDefault="00B01DCA" w:rsidP="00B01DCA">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B01DCA" w:rsidRPr="00C25818" w:rsidRDefault="00B01DCA" w:rsidP="00B01DCA">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B01DCA" w:rsidRPr="00C25818" w:rsidRDefault="00B01DCA" w:rsidP="00B01DCA">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B01DCA" w:rsidRPr="00C25818" w:rsidRDefault="00B01DCA" w:rsidP="00B01DCA">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B01DCA" w:rsidRPr="00207938" w:rsidTr="00723531">
              <w:tc>
                <w:tcPr>
                  <w:tcW w:w="1826" w:type="dxa"/>
                  <w:tcBorders>
                    <w:top w:val="dotDotDash" w:sz="4" w:space="0" w:color="auto"/>
                    <w:left w:val="double" w:sz="4" w:space="0" w:color="auto"/>
                    <w:bottom w:val="double" w:sz="4" w:space="0" w:color="auto"/>
                  </w:tcBorders>
                  <w:shd w:val="clear" w:color="auto" w:fill="auto"/>
                </w:tcPr>
                <w:p w:rsidR="00B01DCA" w:rsidRPr="00C25818" w:rsidRDefault="00B01DCA" w:rsidP="00B01DCA">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3</w:t>
                  </w:r>
                </w:p>
              </w:tc>
              <w:tc>
                <w:tcPr>
                  <w:tcW w:w="1645"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2</w:t>
                  </w:r>
                </w:p>
              </w:tc>
            </w:tr>
          </w:tbl>
          <w:p w:rsidR="00B01DCA" w:rsidRPr="00207938" w:rsidRDefault="00B01DCA" w:rsidP="00B01DCA">
            <w:pPr>
              <w:widowControl/>
              <w:spacing w:line="360" w:lineRule="atLeast"/>
              <w:rPr>
                <w:rFonts w:ascii="標楷體" w:hAnsi="標楷體"/>
                <w:b/>
                <w:color w:val="FF0000"/>
              </w:rPr>
            </w:pPr>
          </w:p>
        </w:tc>
      </w:tr>
      <w:tr w:rsidR="00B01DCA"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B01DCA" w:rsidRPr="00207938" w:rsidRDefault="00B01DCA" w:rsidP="00B01DCA">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B01DCA"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B01DCA" w:rsidRDefault="00B01DCA" w:rsidP="00B01DCA">
            <w:pPr>
              <w:adjustRightInd w:val="0"/>
              <w:snapToGrid w:val="0"/>
            </w:pPr>
            <w:r>
              <w:t>縱向銜接</w:t>
            </w:r>
            <w:r>
              <w:t>:</w:t>
            </w:r>
            <w:r>
              <w:rPr>
                <w:rFonts w:hint="eastAsia"/>
              </w:rPr>
              <w:t>國貿理論與政策、</w:t>
            </w:r>
            <w:r w:rsidRPr="00A91A28">
              <w:rPr>
                <w:rFonts w:hint="eastAsia"/>
              </w:rPr>
              <w:t>信用</w:t>
            </w:r>
            <w:proofErr w:type="gramStart"/>
            <w:r w:rsidRPr="00A91A28">
              <w:rPr>
                <w:rFonts w:hint="eastAsia"/>
              </w:rPr>
              <w:t>狀實務</w:t>
            </w:r>
            <w:proofErr w:type="gramEnd"/>
            <w:r>
              <w:t xml:space="preserve"> </w:t>
            </w:r>
            <w:r>
              <w:t xml:space="preserve">　　</w:t>
            </w:r>
            <w:r>
              <w:t xml:space="preserve"> </w:t>
            </w:r>
            <w:r>
              <w:t xml:space="preserve">　　　　　　　　　　　　　　</w:t>
            </w:r>
            <w:r>
              <w:t xml:space="preserve"> </w:t>
            </w:r>
          </w:p>
          <w:p w:rsidR="00B01DCA" w:rsidRPr="00207938" w:rsidRDefault="00B01DCA" w:rsidP="00B01DCA">
            <w:pPr>
              <w:adjustRightInd w:val="0"/>
              <w:snapToGrid w:val="0"/>
              <w:spacing w:line="360" w:lineRule="auto"/>
              <w:rPr>
                <w:rFonts w:ascii="標楷體" w:hAnsi="標楷體"/>
                <w:b/>
                <w:color w:val="FF0000"/>
              </w:rPr>
            </w:pPr>
            <w:r>
              <w:t>橫向統合</w:t>
            </w:r>
            <w:r>
              <w:t>:</w:t>
            </w:r>
            <w:r>
              <w:rPr>
                <w:rFonts w:hint="eastAsia"/>
                <w:noProof/>
              </w:rPr>
              <w:t xml:space="preserve"> </w:t>
            </w:r>
            <w:r>
              <w:rPr>
                <w:rFonts w:hint="eastAsia"/>
                <w:noProof/>
              </w:rPr>
              <w:t>商貿軟體實務</w:t>
            </w:r>
          </w:p>
        </w:tc>
      </w:tr>
      <w:tr w:rsidR="00B01DCA"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B01DCA" w:rsidRPr="00207938" w:rsidRDefault="00B01DCA" w:rsidP="00B01DCA">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B01DCA"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B01DCA" w:rsidRPr="00207938" w:rsidTr="00723531">
              <w:tc>
                <w:tcPr>
                  <w:tcW w:w="1968" w:type="dxa"/>
                  <w:tcBorders>
                    <w:top w:val="single" w:sz="4" w:space="0" w:color="auto"/>
                    <w:left w:val="double" w:sz="4" w:space="0" w:color="auto"/>
                    <w:bottom w:val="dotDotDash" w:sz="4" w:space="0" w:color="auto"/>
                  </w:tcBorders>
                  <w:shd w:val="clear" w:color="auto" w:fill="FFFFFF"/>
                </w:tcPr>
                <w:p w:rsidR="00B01DCA" w:rsidRPr="00207938" w:rsidRDefault="00B01DCA" w:rsidP="00B01DCA">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B01DCA" w:rsidRDefault="00B01DCA" w:rsidP="00B01DCA">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B01DCA" w:rsidRPr="00511F95" w:rsidRDefault="00B01DCA" w:rsidP="00B01DCA">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B01DCA" w:rsidRDefault="00B01DCA" w:rsidP="00B01DCA">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B01DCA" w:rsidRPr="00511F95" w:rsidRDefault="00B01DCA" w:rsidP="00B01DCA">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B01DCA" w:rsidRDefault="00B01DCA" w:rsidP="00B01DCA">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B01DCA" w:rsidRPr="00511F95" w:rsidRDefault="00B01DCA" w:rsidP="00B01DCA">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B01DCA" w:rsidRDefault="00B01DCA" w:rsidP="00B01DCA">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B01DCA" w:rsidRPr="00511F95" w:rsidRDefault="00B01DCA" w:rsidP="00B01DCA">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B01DCA" w:rsidRDefault="00B01DCA" w:rsidP="00B01DCA">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B01DCA" w:rsidRPr="00511F95" w:rsidRDefault="00B01DCA" w:rsidP="00B01DCA">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B01DCA" w:rsidRPr="00511F95" w:rsidRDefault="00B01DCA" w:rsidP="00B01DCA">
                  <w:pPr>
                    <w:widowControl/>
                    <w:spacing w:line="360" w:lineRule="atLeast"/>
                    <w:jc w:val="center"/>
                    <w:rPr>
                      <w:rFonts w:ascii="標楷體" w:hAnsi="標楷體"/>
                      <w:color w:val="000000"/>
                    </w:rPr>
                  </w:pPr>
                  <w:r w:rsidRPr="00511F95">
                    <w:rPr>
                      <w:rFonts w:ascii="標楷體" w:hAnsi="標楷體" w:hint="eastAsia"/>
                      <w:bCs/>
                      <w:color w:val="000000"/>
                    </w:rPr>
                    <w:t>創新</w:t>
                  </w:r>
                </w:p>
                <w:p w:rsidR="00B01DCA" w:rsidRPr="00511F95" w:rsidRDefault="00B01DCA" w:rsidP="00B01DCA">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B01DCA" w:rsidRPr="00511F95" w:rsidRDefault="00B01DCA" w:rsidP="00B01DCA">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B01DCA" w:rsidRPr="00511F95" w:rsidRDefault="00B01DCA" w:rsidP="00B01DCA">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B01DCA" w:rsidRPr="00207938" w:rsidTr="00723531">
              <w:tc>
                <w:tcPr>
                  <w:tcW w:w="1968" w:type="dxa"/>
                  <w:tcBorders>
                    <w:top w:val="dotDotDash" w:sz="4" w:space="0" w:color="auto"/>
                    <w:left w:val="double"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3</w:t>
                  </w:r>
                </w:p>
              </w:tc>
              <w:tc>
                <w:tcPr>
                  <w:tcW w:w="1027"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3</w:t>
                  </w:r>
                </w:p>
              </w:tc>
              <w:tc>
                <w:tcPr>
                  <w:tcW w:w="815"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3</w:t>
                  </w:r>
                </w:p>
              </w:tc>
              <w:tc>
                <w:tcPr>
                  <w:tcW w:w="1240"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2</w:t>
                  </w:r>
                </w:p>
              </w:tc>
            </w:tr>
          </w:tbl>
          <w:p w:rsidR="00B01DCA" w:rsidRPr="00207938" w:rsidRDefault="00B01DCA" w:rsidP="00B01DCA">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B2AFF">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海關實務</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五</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B01DCA" w:rsidP="001B07CB">
            <w:pPr>
              <w:adjustRightInd w:val="0"/>
              <w:snapToGrid w:val="0"/>
              <w:spacing w:line="360" w:lineRule="auto"/>
              <w:jc w:val="both"/>
              <w:rPr>
                <w:color w:val="000000"/>
              </w:rPr>
            </w:pPr>
            <w:r>
              <w:rPr>
                <w:color w:val="333333"/>
                <w:sz w:val="23"/>
                <w:szCs w:val="23"/>
              </w:rPr>
              <w:t>本課程主要講授進出口貨物的通關實務，如何運用通關法令規定，達到節稅及快速通關的目的。</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B01DCA"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B01DCA" w:rsidRPr="0004731C" w:rsidRDefault="00B01DCA" w:rsidP="00B01DCA">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36060B">
              <w:rPr>
                <w:rFonts w:hint="eastAsia"/>
                <w:color w:val="333333"/>
                <w:sz w:val="23"/>
                <w:szCs w:val="23"/>
              </w:rPr>
              <w:t>進出口通關工作實為國際貿易工作流程中極為重要的一環，</w:t>
            </w:r>
            <w:r>
              <w:rPr>
                <w:rFonts w:hint="eastAsia"/>
                <w:color w:val="333333"/>
                <w:sz w:val="23"/>
                <w:szCs w:val="23"/>
              </w:rPr>
              <w:t>本課程目標了解</w:t>
            </w:r>
            <w:r w:rsidRPr="0036060B">
              <w:rPr>
                <w:color w:val="333333"/>
                <w:sz w:val="23"/>
                <w:szCs w:val="23"/>
              </w:rPr>
              <w:t>關稅制度與政策、進出口通關實務、國際貿易相關問題之處理</w:t>
            </w:r>
            <w:r w:rsidRPr="0036060B">
              <w:rPr>
                <w:rFonts w:hint="eastAsia"/>
                <w:color w:val="333333"/>
                <w:sz w:val="23"/>
                <w:szCs w:val="23"/>
              </w:rPr>
              <w:t>，就是將通關過程實際學習瞭解，以便自行可隨時上海關的網站查詢通關狀態。</w:t>
            </w:r>
          </w:p>
        </w:tc>
      </w:tr>
      <w:tr w:rsidR="00B01DCA"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B01DCA" w:rsidRPr="00207938" w:rsidTr="00723531">
              <w:tc>
                <w:tcPr>
                  <w:tcW w:w="1826" w:type="dxa"/>
                  <w:tcBorders>
                    <w:top w:val="single" w:sz="4" w:space="0" w:color="auto"/>
                    <w:left w:val="double" w:sz="4" w:space="0" w:color="auto"/>
                    <w:bottom w:val="dotDotDash" w:sz="4" w:space="0" w:color="auto"/>
                  </w:tcBorders>
                  <w:shd w:val="clear" w:color="auto" w:fill="FFFFFF"/>
                </w:tcPr>
                <w:p w:rsidR="00B01DCA" w:rsidRPr="00C25818" w:rsidRDefault="00B01DCA" w:rsidP="00B01DCA">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B01DCA" w:rsidRPr="00C25818" w:rsidRDefault="00B01DCA" w:rsidP="00B01DCA">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B01DCA" w:rsidRPr="00C25818" w:rsidRDefault="00B01DCA" w:rsidP="00B01DCA">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B01DCA" w:rsidRPr="00C25818" w:rsidRDefault="00B01DCA" w:rsidP="00B01DCA">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B01DCA" w:rsidRPr="00C25818" w:rsidRDefault="00B01DCA" w:rsidP="00B01DCA">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B01DCA" w:rsidRPr="00C25818" w:rsidRDefault="00B01DCA" w:rsidP="00B01DCA">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B01DCA" w:rsidRPr="00207938" w:rsidTr="00723531">
              <w:tc>
                <w:tcPr>
                  <w:tcW w:w="1826" w:type="dxa"/>
                  <w:tcBorders>
                    <w:top w:val="dotDotDash" w:sz="4" w:space="0" w:color="auto"/>
                    <w:left w:val="double" w:sz="4" w:space="0" w:color="auto"/>
                    <w:bottom w:val="double" w:sz="4" w:space="0" w:color="auto"/>
                  </w:tcBorders>
                  <w:shd w:val="clear" w:color="auto" w:fill="auto"/>
                </w:tcPr>
                <w:p w:rsidR="00B01DCA" w:rsidRPr="00C25818" w:rsidRDefault="00B01DCA" w:rsidP="00B01DCA">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４</w:t>
                  </w:r>
                </w:p>
              </w:tc>
              <w:tc>
                <w:tcPr>
                  <w:tcW w:w="1644"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４</w:t>
                  </w:r>
                </w:p>
              </w:tc>
              <w:tc>
                <w:tcPr>
                  <w:tcW w:w="1644"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３</w:t>
                  </w:r>
                </w:p>
              </w:tc>
              <w:tc>
                <w:tcPr>
                  <w:tcW w:w="1644"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３</w:t>
                  </w:r>
                </w:p>
              </w:tc>
              <w:tc>
                <w:tcPr>
                  <w:tcW w:w="1645"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２</w:t>
                  </w:r>
                </w:p>
              </w:tc>
            </w:tr>
          </w:tbl>
          <w:p w:rsidR="00B01DCA" w:rsidRPr="00207938" w:rsidRDefault="00B01DCA" w:rsidP="00B01DCA">
            <w:pPr>
              <w:widowControl/>
              <w:spacing w:line="360" w:lineRule="atLeast"/>
              <w:rPr>
                <w:rFonts w:ascii="標楷體" w:hAnsi="標楷體"/>
                <w:b/>
                <w:color w:val="FF0000"/>
              </w:rPr>
            </w:pPr>
          </w:p>
        </w:tc>
      </w:tr>
      <w:tr w:rsidR="00B01DCA"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B01DCA" w:rsidRPr="00207938" w:rsidRDefault="00B01DCA" w:rsidP="00B01DCA">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B01DCA"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B01DCA" w:rsidRDefault="00B01DCA" w:rsidP="00B01DCA">
            <w:pPr>
              <w:adjustRightInd w:val="0"/>
              <w:snapToGrid w:val="0"/>
            </w:pPr>
            <w:r>
              <w:t>縱向銜接</w:t>
            </w:r>
            <w:r>
              <w:t>:</w:t>
            </w:r>
            <w:r>
              <w:rPr>
                <w:rFonts w:hint="eastAsia"/>
              </w:rPr>
              <w:t>國貿理論與政策、</w:t>
            </w:r>
            <w:r w:rsidRPr="00A91A28">
              <w:rPr>
                <w:rFonts w:hint="eastAsia"/>
              </w:rPr>
              <w:t>信用</w:t>
            </w:r>
            <w:proofErr w:type="gramStart"/>
            <w:r w:rsidRPr="00A91A28">
              <w:rPr>
                <w:rFonts w:hint="eastAsia"/>
              </w:rPr>
              <w:t>狀實務</w:t>
            </w:r>
            <w:proofErr w:type="gramEnd"/>
            <w:r>
              <w:t xml:space="preserve"> </w:t>
            </w:r>
            <w:r>
              <w:t xml:space="preserve">　　</w:t>
            </w:r>
            <w:r>
              <w:t xml:space="preserve"> </w:t>
            </w:r>
            <w:r>
              <w:t xml:space="preserve">　　　　　　　　　　　　　　</w:t>
            </w:r>
            <w:r>
              <w:t xml:space="preserve"> </w:t>
            </w:r>
          </w:p>
          <w:p w:rsidR="00B01DCA" w:rsidRPr="00207938" w:rsidRDefault="00B01DCA" w:rsidP="00B01DCA">
            <w:pPr>
              <w:adjustRightInd w:val="0"/>
              <w:snapToGrid w:val="0"/>
              <w:spacing w:line="360" w:lineRule="auto"/>
              <w:rPr>
                <w:rFonts w:ascii="標楷體" w:hAnsi="標楷體"/>
                <w:b/>
                <w:color w:val="FF0000"/>
              </w:rPr>
            </w:pPr>
            <w:r>
              <w:t>橫向統合</w:t>
            </w:r>
            <w:r>
              <w:t>:</w:t>
            </w:r>
            <w:r>
              <w:rPr>
                <w:rFonts w:hint="eastAsia"/>
                <w:noProof/>
              </w:rPr>
              <w:t xml:space="preserve"> </w:t>
            </w:r>
            <w:r>
              <w:rPr>
                <w:rFonts w:hint="eastAsia"/>
                <w:noProof/>
              </w:rPr>
              <w:t>航空運實務</w:t>
            </w:r>
          </w:p>
        </w:tc>
      </w:tr>
      <w:tr w:rsidR="00B01DCA"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B01DCA" w:rsidRPr="00207938" w:rsidRDefault="00B01DCA" w:rsidP="00B01DCA">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B01DCA"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B01DCA" w:rsidRPr="00207938" w:rsidTr="00723531">
              <w:tc>
                <w:tcPr>
                  <w:tcW w:w="1968" w:type="dxa"/>
                  <w:tcBorders>
                    <w:top w:val="single" w:sz="4" w:space="0" w:color="auto"/>
                    <w:left w:val="double" w:sz="4" w:space="0" w:color="auto"/>
                    <w:bottom w:val="dotDotDash" w:sz="4" w:space="0" w:color="auto"/>
                  </w:tcBorders>
                  <w:shd w:val="clear" w:color="auto" w:fill="FFFFFF"/>
                </w:tcPr>
                <w:p w:rsidR="00B01DCA" w:rsidRPr="00207938" w:rsidRDefault="00B01DCA" w:rsidP="00B01DCA">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B01DCA" w:rsidRDefault="00B01DCA" w:rsidP="00B01DCA">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B01DCA" w:rsidRPr="00511F95" w:rsidRDefault="00B01DCA" w:rsidP="00B01DCA">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B01DCA" w:rsidRDefault="00B01DCA" w:rsidP="00B01DCA">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B01DCA" w:rsidRPr="00511F95" w:rsidRDefault="00B01DCA" w:rsidP="00B01DCA">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B01DCA" w:rsidRDefault="00B01DCA" w:rsidP="00B01DCA">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B01DCA" w:rsidRPr="00511F95" w:rsidRDefault="00B01DCA" w:rsidP="00B01DCA">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B01DCA" w:rsidRDefault="00B01DCA" w:rsidP="00B01DCA">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B01DCA" w:rsidRPr="00511F95" w:rsidRDefault="00B01DCA" w:rsidP="00B01DCA">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B01DCA" w:rsidRDefault="00B01DCA" w:rsidP="00B01DCA">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B01DCA" w:rsidRPr="00511F95" w:rsidRDefault="00B01DCA" w:rsidP="00B01DCA">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B01DCA" w:rsidRPr="00511F95" w:rsidRDefault="00B01DCA" w:rsidP="00B01DCA">
                  <w:pPr>
                    <w:widowControl/>
                    <w:spacing w:line="360" w:lineRule="atLeast"/>
                    <w:jc w:val="center"/>
                    <w:rPr>
                      <w:rFonts w:ascii="標楷體" w:hAnsi="標楷體"/>
                      <w:color w:val="000000"/>
                    </w:rPr>
                  </w:pPr>
                  <w:r w:rsidRPr="00511F95">
                    <w:rPr>
                      <w:rFonts w:ascii="標楷體" w:hAnsi="標楷體" w:hint="eastAsia"/>
                      <w:bCs/>
                      <w:color w:val="000000"/>
                    </w:rPr>
                    <w:t>創新</w:t>
                  </w:r>
                </w:p>
                <w:p w:rsidR="00B01DCA" w:rsidRPr="00511F95" w:rsidRDefault="00B01DCA" w:rsidP="00B01DCA">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B01DCA" w:rsidRPr="00511F95" w:rsidRDefault="00B01DCA" w:rsidP="00B01DCA">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B01DCA" w:rsidRPr="00511F95" w:rsidRDefault="00B01DCA" w:rsidP="00B01DCA">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B01DCA" w:rsidRPr="00207938" w:rsidTr="00723531">
              <w:tc>
                <w:tcPr>
                  <w:tcW w:w="1968" w:type="dxa"/>
                  <w:tcBorders>
                    <w:top w:val="dotDotDash" w:sz="4" w:space="0" w:color="auto"/>
                    <w:left w:val="double"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３</w:t>
                  </w:r>
                </w:p>
              </w:tc>
              <w:tc>
                <w:tcPr>
                  <w:tcW w:w="1028"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４</w:t>
                  </w:r>
                </w:p>
              </w:tc>
              <w:tc>
                <w:tcPr>
                  <w:tcW w:w="1027"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３</w:t>
                  </w:r>
                </w:p>
              </w:tc>
              <w:tc>
                <w:tcPr>
                  <w:tcW w:w="1028"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４</w:t>
                  </w:r>
                </w:p>
              </w:tc>
              <w:tc>
                <w:tcPr>
                  <w:tcW w:w="1028"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４</w:t>
                  </w:r>
                </w:p>
              </w:tc>
              <w:tc>
                <w:tcPr>
                  <w:tcW w:w="815"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３</w:t>
                  </w:r>
                </w:p>
              </w:tc>
              <w:tc>
                <w:tcPr>
                  <w:tcW w:w="1240"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３</w:t>
                  </w:r>
                </w:p>
              </w:tc>
              <w:tc>
                <w:tcPr>
                  <w:tcW w:w="1028" w:type="dxa"/>
                  <w:tcBorders>
                    <w:top w:val="dotDotDash" w:sz="4" w:space="0" w:color="auto"/>
                    <w:bottom w:val="double" w:sz="4" w:space="0" w:color="auto"/>
                  </w:tcBorders>
                  <w:shd w:val="clear" w:color="auto" w:fill="auto"/>
                </w:tcPr>
                <w:p w:rsidR="00B01DCA" w:rsidRPr="00207938" w:rsidRDefault="00B01DCA" w:rsidP="00B01DCA">
                  <w:pPr>
                    <w:widowControl/>
                    <w:spacing w:line="360" w:lineRule="atLeast"/>
                    <w:jc w:val="center"/>
                    <w:rPr>
                      <w:rFonts w:ascii="標楷體" w:hAnsi="標楷體"/>
                      <w:b/>
                      <w:color w:val="000000"/>
                    </w:rPr>
                  </w:pPr>
                  <w:r>
                    <w:rPr>
                      <w:rFonts w:ascii="標楷體" w:hAnsi="標楷體" w:hint="eastAsia"/>
                      <w:b/>
                      <w:color w:val="000000"/>
                    </w:rPr>
                    <w:t>２</w:t>
                  </w:r>
                </w:p>
              </w:tc>
            </w:tr>
          </w:tbl>
          <w:p w:rsidR="00B01DCA" w:rsidRPr="00207938" w:rsidRDefault="00B01DCA" w:rsidP="00B01DCA">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B2AFF">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7B2AFF"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會展現場管理</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五</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294E2E" w:rsidP="001B07CB">
            <w:pPr>
              <w:adjustRightInd w:val="0"/>
              <w:snapToGrid w:val="0"/>
              <w:spacing w:line="360" w:lineRule="auto"/>
              <w:jc w:val="both"/>
              <w:rPr>
                <w:color w:val="000000"/>
              </w:rPr>
            </w:pPr>
            <w:r w:rsidRPr="00D516A5">
              <w:rPr>
                <w:rFonts w:ascii="新細明體" w:hAnsi="新細明體" w:cs="細明體" w:hint="eastAsia"/>
                <w:color w:val="000000"/>
              </w:rPr>
              <w:t>透過</w:t>
            </w:r>
            <w:r w:rsidRPr="00D516A5">
              <w:rPr>
                <w:rFonts w:ascii="新細明體" w:hAnsi="新細明體" w:cs="細明體"/>
                <w:color w:val="000000"/>
              </w:rPr>
              <w:t>國際會議</w:t>
            </w:r>
            <w:proofErr w:type="gramStart"/>
            <w:r w:rsidRPr="00D516A5">
              <w:rPr>
                <w:rFonts w:ascii="新細明體" w:hAnsi="新細明體" w:cs="細明體"/>
                <w:color w:val="000000"/>
              </w:rPr>
              <w:t>籌組暨展覽</w:t>
            </w:r>
            <w:proofErr w:type="gramEnd"/>
            <w:r w:rsidRPr="00D516A5">
              <w:rPr>
                <w:rFonts w:ascii="新細明體" w:hAnsi="新細明體" w:cs="細明體"/>
                <w:color w:val="000000"/>
              </w:rPr>
              <w:t>活動專業知識解說</w:t>
            </w:r>
            <w:r>
              <w:rPr>
                <w:rFonts w:ascii="新細明體" w:hAnsi="新細明體" w:cs="細明體" w:hint="eastAsia"/>
                <w:color w:val="000000"/>
              </w:rPr>
              <w:t>、</w:t>
            </w:r>
            <w:r>
              <w:rPr>
                <w:rFonts w:ascii="新細明體" w:hAnsi="新細明體" w:cs="新細明體" w:hint="eastAsia"/>
                <w:kern w:val="0"/>
              </w:rPr>
              <w:t>學習如何在危機中管理應變</w:t>
            </w:r>
            <w:r w:rsidRPr="00D516A5">
              <w:rPr>
                <w:rFonts w:ascii="新細明體" w:hAnsi="新細明體" w:cs="新細明體" w:hint="eastAsia"/>
                <w:color w:val="000000"/>
                <w:kern w:val="0"/>
              </w:rPr>
              <w:t>及</w:t>
            </w:r>
            <w:r w:rsidRPr="00D516A5">
              <w:rPr>
                <w:rFonts w:ascii="新細明體" w:hAnsi="新細明體" w:cs="細明體"/>
                <w:color w:val="000000"/>
              </w:rPr>
              <w:t>實例操作</w:t>
            </w:r>
            <w:r>
              <w:rPr>
                <w:rFonts w:ascii="新細明體" w:hAnsi="新細明體" w:cs="細明體" w:hint="eastAsia"/>
                <w:color w:val="000000"/>
              </w:rPr>
              <w:t>，</w:t>
            </w:r>
            <w:r>
              <w:rPr>
                <w:rFonts w:ascii="新細明體" w:hAnsi="新細明體" w:cs="新細明體"/>
                <w:color w:val="000000"/>
                <w:kern w:val="0"/>
              </w:rPr>
              <w:t>讓學生從實務操作中做</w:t>
            </w:r>
            <w:r>
              <w:rPr>
                <w:rFonts w:ascii="新細明體" w:hAnsi="新細明體" w:cs="新細明體" w:hint="eastAsia"/>
                <w:color w:val="000000"/>
                <w:kern w:val="0"/>
              </w:rPr>
              <w:t>獲得正確知識及管理應變能力。</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294E2E" w:rsidRPr="00294E2E" w:rsidRDefault="00FC1680" w:rsidP="00294E2E">
            <w:pPr>
              <w:adjustRightInd w:val="0"/>
              <w:snapToGrid w:val="0"/>
              <w:jc w:val="both"/>
              <w:rPr>
                <w:color w:val="333333"/>
                <w:szCs w:val="23"/>
              </w:rPr>
            </w:pPr>
            <w:r w:rsidRPr="00294E2E">
              <w:rPr>
                <w:rFonts w:ascii="標楷體" w:hAnsi="標楷體"/>
                <w:b/>
                <w:color w:val="000000"/>
              </w:rPr>
              <w:t>課程</w:t>
            </w:r>
            <w:r w:rsidRPr="00294E2E">
              <w:rPr>
                <w:rFonts w:ascii="標楷體" w:hAnsi="標楷體" w:hint="eastAsia"/>
                <w:b/>
                <w:color w:val="000000"/>
              </w:rPr>
              <w:t>目標：</w:t>
            </w:r>
          </w:p>
          <w:p w:rsidR="00294E2E" w:rsidRPr="00294E2E" w:rsidRDefault="00294E2E" w:rsidP="00294E2E">
            <w:pPr>
              <w:pStyle w:val="a8"/>
              <w:numPr>
                <w:ilvl w:val="0"/>
                <w:numId w:val="18"/>
              </w:numPr>
              <w:adjustRightInd w:val="0"/>
              <w:snapToGrid w:val="0"/>
              <w:ind w:leftChars="0"/>
              <w:jc w:val="both"/>
              <w:rPr>
                <w:szCs w:val="23"/>
              </w:rPr>
            </w:pPr>
            <w:r w:rsidRPr="00294E2E">
              <w:rPr>
                <w:szCs w:val="23"/>
              </w:rPr>
              <w:t>了解會議相關產業之各項活動</w:t>
            </w:r>
          </w:p>
          <w:p w:rsidR="00294E2E" w:rsidRDefault="00294E2E" w:rsidP="00294E2E">
            <w:pPr>
              <w:pStyle w:val="a8"/>
              <w:numPr>
                <w:ilvl w:val="0"/>
                <w:numId w:val="18"/>
              </w:numPr>
              <w:adjustRightInd w:val="0"/>
              <w:snapToGrid w:val="0"/>
              <w:ind w:leftChars="0"/>
              <w:jc w:val="both"/>
              <w:rPr>
                <w:szCs w:val="23"/>
              </w:rPr>
            </w:pPr>
            <w:r w:rsidRPr="00294E2E">
              <w:rPr>
                <w:szCs w:val="23"/>
              </w:rPr>
              <w:t>學習會議規劃過程與舉辦國際會議之經驗</w:t>
            </w:r>
          </w:p>
          <w:p w:rsidR="00FC1680" w:rsidRPr="00294E2E" w:rsidRDefault="00294E2E" w:rsidP="00294E2E">
            <w:pPr>
              <w:pStyle w:val="a8"/>
              <w:numPr>
                <w:ilvl w:val="0"/>
                <w:numId w:val="18"/>
              </w:numPr>
              <w:adjustRightInd w:val="0"/>
              <w:snapToGrid w:val="0"/>
              <w:ind w:leftChars="0"/>
              <w:jc w:val="both"/>
              <w:rPr>
                <w:szCs w:val="23"/>
              </w:rPr>
            </w:pPr>
            <w:r w:rsidRPr="00294E2E">
              <w:rPr>
                <w:szCs w:val="23"/>
              </w:rPr>
              <w:t>學習會議運作之實務管理技能</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CE2210"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CE2210"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CE2210"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CE2210"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5" w:type="dxa"/>
                  <w:tcBorders>
                    <w:top w:val="dotDotDash" w:sz="4" w:space="0" w:color="auto"/>
                    <w:bottom w:val="double" w:sz="4" w:space="0" w:color="auto"/>
                  </w:tcBorders>
                  <w:shd w:val="clear" w:color="auto" w:fill="auto"/>
                </w:tcPr>
                <w:p w:rsidR="00FC1680" w:rsidRPr="00207938" w:rsidRDefault="00CE2210"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CE41D1" w:rsidRPr="00CE41D1" w:rsidRDefault="00CE41D1" w:rsidP="001B07CB">
            <w:pPr>
              <w:adjustRightInd w:val="0"/>
              <w:snapToGrid w:val="0"/>
              <w:spacing w:line="360" w:lineRule="auto"/>
            </w:pPr>
            <w:r w:rsidRPr="00CE41D1">
              <w:t>縱向銜接：本課程與商品展覽實務、國際會展案例分析課程銜接</w:t>
            </w:r>
          </w:p>
          <w:p w:rsidR="00FC1680" w:rsidRPr="00207938" w:rsidRDefault="00CE41D1" w:rsidP="001B07CB">
            <w:pPr>
              <w:adjustRightInd w:val="0"/>
              <w:snapToGrid w:val="0"/>
              <w:spacing w:line="360" w:lineRule="auto"/>
              <w:rPr>
                <w:rFonts w:ascii="標楷體" w:hAnsi="標楷體"/>
                <w:b/>
                <w:color w:val="FF0000"/>
              </w:rPr>
            </w:pPr>
            <w:r w:rsidRPr="00CE41D1">
              <w:t>橫向統合：會議規劃管理展覽規劃管理活動規劃管理等課程統合應用，學習在展場中現場的緊急應變處理之能力。</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CE2210"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CE2210"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7" w:type="dxa"/>
                  <w:tcBorders>
                    <w:top w:val="dotDotDash" w:sz="4" w:space="0" w:color="auto"/>
                    <w:bottom w:val="double" w:sz="4" w:space="0" w:color="auto"/>
                  </w:tcBorders>
                  <w:shd w:val="clear" w:color="auto" w:fill="auto"/>
                </w:tcPr>
                <w:p w:rsidR="00FC1680" w:rsidRPr="00207938" w:rsidRDefault="00CE2210"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CE2210"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CE2210"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815" w:type="dxa"/>
                  <w:tcBorders>
                    <w:top w:val="dotDotDash" w:sz="4" w:space="0" w:color="auto"/>
                    <w:bottom w:val="double" w:sz="4" w:space="0" w:color="auto"/>
                  </w:tcBorders>
                  <w:shd w:val="clear" w:color="auto" w:fill="auto"/>
                </w:tcPr>
                <w:p w:rsidR="00FC1680" w:rsidRPr="00207938" w:rsidRDefault="00CE2210"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FC1680" w:rsidRPr="00207938" w:rsidRDefault="00CE2210"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CE2210"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B2AFF">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國際醫療產業概論</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五</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294E2E" w:rsidP="001B07CB">
            <w:pPr>
              <w:adjustRightInd w:val="0"/>
              <w:snapToGrid w:val="0"/>
              <w:spacing w:line="360" w:lineRule="auto"/>
              <w:jc w:val="both"/>
              <w:rPr>
                <w:color w:val="000000"/>
              </w:rPr>
            </w:pPr>
            <w:r>
              <w:t>本課程在使同學對醫療</w:t>
            </w:r>
            <w:r>
              <w:rPr>
                <w:rFonts w:hint="eastAsia"/>
              </w:rPr>
              <w:t>產業</w:t>
            </w:r>
            <w:r>
              <w:t>的領域與管理有全面性的瞭解，課程內容</w:t>
            </w:r>
            <w:r>
              <w:rPr>
                <w:rFonts w:hint="eastAsia"/>
              </w:rPr>
              <w:t>涵蓋目前醫療產業概況與趨勢、</w:t>
            </w:r>
            <w:r>
              <w:t>醫療品質與病人安全的應用、醫療</w:t>
            </w:r>
            <w:r>
              <w:rPr>
                <w:rFonts w:hint="eastAsia"/>
              </w:rPr>
              <w:t>產業</w:t>
            </w:r>
            <w:r>
              <w:t>在公共衛生的應用、醫療</w:t>
            </w:r>
            <w:r>
              <w:rPr>
                <w:rFonts w:hint="eastAsia"/>
              </w:rPr>
              <w:t>產業</w:t>
            </w:r>
            <w:r>
              <w:t>未來的發展等。</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294E2E" w:rsidRPr="00294E2E" w:rsidRDefault="00FC1680" w:rsidP="00294E2E">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294E2E" w:rsidRDefault="00294E2E" w:rsidP="00294E2E">
            <w:pPr>
              <w:adjustRightInd w:val="0"/>
              <w:snapToGrid w:val="0"/>
              <w:jc w:val="both"/>
            </w:pPr>
            <w:r>
              <w:t xml:space="preserve">1. </w:t>
            </w:r>
            <w:r w:rsidRPr="00BB121D">
              <w:rPr>
                <w:rFonts w:ascii="標楷體" w:hAnsi="標楷體" w:hint="eastAsia"/>
              </w:rPr>
              <w:t>了解</w:t>
            </w:r>
            <w:r>
              <w:rPr>
                <w:rFonts w:ascii="標楷體" w:hAnsi="標楷體" w:hint="eastAsia"/>
              </w:rPr>
              <w:t>醫療產業</w:t>
            </w:r>
            <w:r>
              <w:rPr>
                <w:rStyle w:val="shorttext"/>
                <w:rFonts w:ascii="Arial" w:hAnsi="Arial" w:cs="Arial" w:hint="eastAsia"/>
                <w:color w:val="222222"/>
              </w:rPr>
              <w:t>及解決與醫療領域的相關問題</w:t>
            </w:r>
          </w:p>
          <w:p w:rsidR="00294E2E" w:rsidRDefault="00294E2E" w:rsidP="00294E2E">
            <w:pPr>
              <w:adjustRightInd w:val="0"/>
              <w:snapToGrid w:val="0"/>
              <w:jc w:val="both"/>
            </w:pPr>
            <w:r>
              <w:rPr>
                <w:rFonts w:hint="eastAsia"/>
              </w:rPr>
              <w:t xml:space="preserve">2. </w:t>
            </w:r>
            <w:r>
              <w:t>幫助同學熟悉醫療</w:t>
            </w:r>
            <w:r>
              <w:rPr>
                <w:rFonts w:hint="eastAsia"/>
              </w:rPr>
              <w:t>產業</w:t>
            </w:r>
            <w:r>
              <w:t>的</w:t>
            </w:r>
            <w:r>
              <w:rPr>
                <w:rFonts w:hint="eastAsia"/>
              </w:rPr>
              <w:t>概況</w:t>
            </w:r>
            <w:r>
              <w:t>與</w:t>
            </w:r>
            <w:r>
              <w:rPr>
                <w:rFonts w:hint="eastAsia"/>
              </w:rPr>
              <w:t>趨勢</w:t>
            </w:r>
          </w:p>
          <w:p w:rsidR="00294E2E" w:rsidRDefault="00294E2E" w:rsidP="00294E2E">
            <w:pPr>
              <w:autoSpaceDE w:val="0"/>
              <w:autoSpaceDN w:val="0"/>
              <w:adjustRightInd w:val="0"/>
            </w:pPr>
            <w:r>
              <w:t xml:space="preserve">3. </w:t>
            </w:r>
            <w:r w:rsidRPr="0028742C">
              <w:rPr>
                <w:rFonts w:hint="eastAsia"/>
              </w:rPr>
              <w:t>訓練學生具備風險管理與危機處理之能力。</w:t>
            </w:r>
          </w:p>
          <w:p w:rsidR="00294E2E" w:rsidRPr="0004731C" w:rsidRDefault="00294E2E" w:rsidP="00294E2E">
            <w:pPr>
              <w:adjustRightInd w:val="0"/>
              <w:snapToGrid w:val="0"/>
              <w:jc w:val="both"/>
              <w:rPr>
                <w:rFonts w:ascii="標楷體" w:hAnsi="標楷體"/>
                <w:b/>
                <w:color w:val="FF0000"/>
              </w:rPr>
            </w:pPr>
            <w:r>
              <w:rPr>
                <w:rFonts w:hint="eastAsia"/>
              </w:rPr>
              <w:t>4</w:t>
            </w:r>
            <w:r>
              <w:t xml:space="preserve">. </w:t>
            </w:r>
            <w:r>
              <w:t>使同學能以國際視野前瞻醫療</w:t>
            </w:r>
            <w:r>
              <w:rPr>
                <w:rFonts w:hint="eastAsia"/>
              </w:rPr>
              <w:t>產業</w:t>
            </w:r>
            <w:r>
              <w:t>的創新與發展</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C11904"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C11904"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C11904"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C11904"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5" w:type="dxa"/>
                  <w:tcBorders>
                    <w:top w:val="dotDotDash" w:sz="4" w:space="0" w:color="auto"/>
                    <w:bottom w:val="double" w:sz="4" w:space="0" w:color="auto"/>
                  </w:tcBorders>
                  <w:shd w:val="clear" w:color="auto" w:fill="auto"/>
                </w:tcPr>
                <w:p w:rsidR="00FC1680" w:rsidRPr="00207938" w:rsidRDefault="00C11904"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640B23" w:rsidRPr="005D7177" w:rsidRDefault="00640B23" w:rsidP="001B07CB">
            <w:pPr>
              <w:adjustRightInd w:val="0"/>
              <w:snapToGrid w:val="0"/>
              <w:spacing w:line="360" w:lineRule="auto"/>
            </w:pPr>
            <w:r w:rsidRPr="005D7177">
              <w:t>縱向銜接：</w:t>
            </w:r>
            <w:r w:rsidR="00C11904" w:rsidRPr="005D7177">
              <w:t>本課程與國際觀光產業實務、國際會展案例分析課程銜接，以發揮會議展覽行銷能力</w:t>
            </w:r>
          </w:p>
          <w:p w:rsidR="00FC1680" w:rsidRPr="00207938" w:rsidRDefault="00640B23" w:rsidP="001B07CB">
            <w:pPr>
              <w:adjustRightInd w:val="0"/>
              <w:snapToGrid w:val="0"/>
              <w:spacing w:line="360" w:lineRule="auto"/>
              <w:rPr>
                <w:rFonts w:ascii="標楷體" w:hAnsi="標楷體"/>
                <w:b/>
                <w:color w:val="FF0000"/>
              </w:rPr>
            </w:pPr>
            <w:r w:rsidRPr="005D7177">
              <w:t>橫向統合：</w:t>
            </w:r>
            <w:r w:rsidR="00C11904" w:rsidRPr="005D7177">
              <w:t>統合全球市場分析</w:t>
            </w:r>
            <w:r w:rsidR="005F7A3F" w:rsidRPr="005D7177">
              <w:t>、台灣觀光資源探索</w:t>
            </w:r>
            <w:r w:rsidR="005D7177" w:rsidRPr="005D7177">
              <w:t>課程統合。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C11904"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C11904"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FC1680" w:rsidRPr="00207938" w:rsidRDefault="00C11904"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C11904"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FC1680" w:rsidRPr="00207938" w:rsidRDefault="00C11904"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FC1680" w:rsidRPr="00207938" w:rsidRDefault="00C11904"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240" w:type="dxa"/>
                  <w:tcBorders>
                    <w:top w:val="dotDotDash" w:sz="4" w:space="0" w:color="auto"/>
                    <w:bottom w:val="double" w:sz="4" w:space="0" w:color="auto"/>
                  </w:tcBorders>
                  <w:shd w:val="clear" w:color="auto" w:fill="auto"/>
                </w:tcPr>
                <w:p w:rsidR="00FC1680" w:rsidRPr="00207938" w:rsidRDefault="00C11904"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FC1680" w:rsidRPr="00207938" w:rsidRDefault="00C11904"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B2AFF">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國際觀光產業實務</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五</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D71DB7" w:rsidP="001B07CB">
            <w:pPr>
              <w:adjustRightInd w:val="0"/>
              <w:snapToGrid w:val="0"/>
              <w:spacing w:line="360" w:lineRule="auto"/>
              <w:jc w:val="both"/>
              <w:rPr>
                <w:color w:val="000000"/>
              </w:rPr>
            </w:pPr>
            <w:r w:rsidRPr="00282401">
              <w:rPr>
                <w:rStyle w:val="aa"/>
                <w:rFonts w:ascii="Verdana" w:hAnsi="Verdana"/>
                <w:b w:val="0"/>
              </w:rPr>
              <w:t>本課程將討論</w:t>
            </w:r>
            <w:r>
              <w:rPr>
                <w:rStyle w:val="aa"/>
                <w:rFonts w:ascii="Verdana" w:hAnsi="Verdana" w:hint="eastAsia"/>
                <w:b w:val="0"/>
              </w:rPr>
              <w:t>國際上</w:t>
            </w:r>
            <w:r w:rsidRPr="00282401">
              <w:rPr>
                <w:rStyle w:val="aa"/>
                <w:rFonts w:ascii="Verdana" w:hAnsi="Verdana"/>
                <w:b w:val="0"/>
              </w:rPr>
              <w:t>觀光產業整體概況和專業術語，並探討該產業結構與文化、環境和經濟之間的關</w:t>
            </w:r>
            <w:r>
              <w:rPr>
                <w:rStyle w:val="aa"/>
                <w:rFonts w:ascii="Verdana" w:hAnsi="Verdana"/>
                <w:b w:val="0"/>
              </w:rPr>
              <w:t>係</w:t>
            </w:r>
            <w:r>
              <w:rPr>
                <w:rStyle w:val="aa"/>
                <w:rFonts w:ascii="Verdana" w:hAnsi="Verdana" w:hint="eastAsia"/>
                <w:b w:val="0"/>
              </w:rPr>
              <w:t>，</w:t>
            </w:r>
            <w:r>
              <w:rPr>
                <w:rStyle w:val="aa"/>
                <w:rFonts w:ascii="Verdana" w:hAnsi="Verdana"/>
                <w:b w:val="0"/>
              </w:rPr>
              <w:t>分析觀光產業面臨的挑戰和影響該產業供需之議題</w:t>
            </w:r>
            <w:r>
              <w:rPr>
                <w:rStyle w:val="aa"/>
                <w:rFonts w:ascii="Verdana" w:hAnsi="Verdana" w:hint="eastAsia"/>
                <w:b w:val="0"/>
              </w:rPr>
              <w:t>，</w:t>
            </w:r>
            <w:r w:rsidRPr="00282401">
              <w:rPr>
                <w:rStyle w:val="aa"/>
                <w:rFonts w:ascii="Verdana" w:hAnsi="Verdana"/>
                <w:b w:val="0"/>
              </w:rPr>
              <w:t>此外也透過國際實務個案討論提升學生對該產業的國際觀點。</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D71DB7" w:rsidRDefault="00D71DB7" w:rsidP="00D71DB7">
            <w:pPr>
              <w:pStyle w:val="a8"/>
              <w:numPr>
                <w:ilvl w:val="0"/>
                <w:numId w:val="19"/>
              </w:numPr>
              <w:ind w:leftChars="0"/>
            </w:pPr>
            <w:r>
              <w:rPr>
                <w:rFonts w:hint="eastAsia"/>
              </w:rPr>
              <w:t>使學生了解觀光及觀光產業之意義</w:t>
            </w:r>
          </w:p>
          <w:p w:rsidR="00D71DB7" w:rsidRDefault="00D71DB7" w:rsidP="00D71DB7">
            <w:pPr>
              <w:pStyle w:val="a8"/>
              <w:numPr>
                <w:ilvl w:val="0"/>
                <w:numId w:val="19"/>
              </w:numPr>
              <w:ind w:leftChars="0"/>
            </w:pPr>
            <w:r>
              <w:rPr>
                <w:rFonts w:hint="eastAsia"/>
              </w:rPr>
              <w:t>使學生了解觀光及其主要關聯行業</w:t>
            </w:r>
          </w:p>
          <w:p w:rsidR="00D71DB7" w:rsidRPr="00D71DB7" w:rsidRDefault="00D71DB7" w:rsidP="00D71DB7">
            <w:pPr>
              <w:pStyle w:val="a8"/>
              <w:numPr>
                <w:ilvl w:val="0"/>
                <w:numId w:val="19"/>
              </w:numPr>
              <w:ind w:leftChars="0"/>
            </w:pPr>
            <w:r>
              <w:rPr>
                <w:rFonts w:hint="eastAsia"/>
              </w:rPr>
              <w:t>使學生了解觀光及</w:t>
            </w:r>
            <w:proofErr w:type="gramStart"/>
            <w:r>
              <w:rPr>
                <w:rFonts w:hint="eastAsia"/>
              </w:rPr>
              <w:t>及</w:t>
            </w:r>
            <w:proofErr w:type="gramEnd"/>
            <w:r>
              <w:rPr>
                <w:rFonts w:hint="eastAsia"/>
              </w:rPr>
              <w:t>其發展之影響</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630AD8"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630AD8"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630AD8"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630AD8"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5" w:type="dxa"/>
                  <w:tcBorders>
                    <w:top w:val="dotDotDash" w:sz="4" w:space="0" w:color="auto"/>
                    <w:bottom w:val="double" w:sz="4" w:space="0" w:color="auto"/>
                  </w:tcBorders>
                  <w:shd w:val="clear" w:color="auto" w:fill="auto"/>
                </w:tcPr>
                <w:p w:rsidR="00FC1680" w:rsidRPr="00207938" w:rsidRDefault="00630AD8"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192B29" w:rsidRDefault="00192B29" w:rsidP="001B07CB">
            <w:pPr>
              <w:adjustRightInd w:val="0"/>
              <w:snapToGrid w:val="0"/>
              <w:spacing w:line="360" w:lineRule="auto"/>
            </w:pPr>
            <w:r w:rsidRPr="005D7177">
              <w:t>統合全球市場分析、台灣觀光資源探索</w:t>
            </w:r>
            <w:r>
              <w:rPr>
                <w:rFonts w:ascii="標楷體" w:hAnsi="標楷體" w:hint="eastAsia"/>
              </w:rPr>
              <w:t>、</w:t>
            </w:r>
            <w:r w:rsidRPr="005D7177">
              <w:t>國際觀光產業實務課程統合，以</w:t>
            </w:r>
            <w:r>
              <w:rPr>
                <w:rFonts w:hint="eastAsia"/>
              </w:rPr>
              <w:t>訓練學生運用</w:t>
            </w:r>
            <w:r w:rsidRPr="005D7177">
              <w:t>會議展覽行銷</w:t>
            </w:r>
            <w:r>
              <w:rPr>
                <w:rFonts w:ascii="新細明體" w:eastAsia="新細明體" w:hAnsi="新細明體" w:hint="eastAsia"/>
              </w:rPr>
              <w:t>，</w:t>
            </w:r>
            <w:r>
              <w:rPr>
                <w:rFonts w:hint="eastAsia"/>
              </w:rPr>
              <w:t>活動規劃</w:t>
            </w:r>
            <w:r w:rsidRPr="005D7177">
              <w:t>能力。</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630AD8"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630AD8"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7" w:type="dxa"/>
                  <w:tcBorders>
                    <w:top w:val="dotDotDash" w:sz="4" w:space="0" w:color="auto"/>
                    <w:bottom w:val="double" w:sz="4" w:space="0" w:color="auto"/>
                  </w:tcBorders>
                  <w:shd w:val="clear" w:color="auto" w:fill="auto"/>
                </w:tcPr>
                <w:p w:rsidR="00FC1680" w:rsidRPr="00207938" w:rsidRDefault="00630AD8"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630AD8"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630AD8"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815" w:type="dxa"/>
                  <w:tcBorders>
                    <w:top w:val="dotDotDash" w:sz="4" w:space="0" w:color="auto"/>
                    <w:bottom w:val="double" w:sz="4" w:space="0" w:color="auto"/>
                  </w:tcBorders>
                  <w:shd w:val="clear" w:color="auto" w:fill="auto"/>
                </w:tcPr>
                <w:p w:rsidR="00FC1680" w:rsidRPr="00207938" w:rsidRDefault="00630AD8"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240" w:type="dxa"/>
                  <w:tcBorders>
                    <w:top w:val="dotDotDash" w:sz="4" w:space="0" w:color="auto"/>
                    <w:bottom w:val="double" w:sz="4" w:space="0" w:color="auto"/>
                  </w:tcBorders>
                  <w:shd w:val="clear" w:color="auto" w:fill="auto"/>
                </w:tcPr>
                <w:p w:rsidR="00FC1680" w:rsidRPr="00207938" w:rsidRDefault="00630AD8"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FC1680" w:rsidRPr="00207938" w:rsidRDefault="00630AD8"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B2AFF">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7B2AFF"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會計概論</w:t>
            </w:r>
            <w:r>
              <w:rPr>
                <w:rFonts w:hint="eastAsia"/>
                <w:noProof/>
              </w:rPr>
              <w:t>(</w:t>
            </w:r>
            <w:r>
              <w:rPr>
                <w:rFonts w:hint="eastAsia"/>
                <w:noProof/>
              </w:rPr>
              <w:t>二</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一</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3</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3</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B0237C" w:rsidP="001B07CB">
            <w:pPr>
              <w:adjustRightInd w:val="0"/>
              <w:snapToGrid w:val="0"/>
              <w:spacing w:line="360" w:lineRule="auto"/>
              <w:jc w:val="both"/>
              <w:rPr>
                <w:color w:val="000000"/>
              </w:rPr>
            </w:pPr>
            <w:r>
              <w:t>瞭解會計循環、分錄過帳、試算、調整、結帳、編表等過程</w:t>
            </w:r>
            <w:r>
              <w:t xml:space="preserve"> </w:t>
            </w:r>
            <w:r>
              <w:t>藉由損益表資產負債表，現金流量表等基本編制過程，瞭解企業與會計之關係。</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B0237C" w:rsidRDefault="00FC1680" w:rsidP="0004731C">
            <w:pPr>
              <w:adjustRightInd w:val="0"/>
              <w:snapToGrid w:val="0"/>
              <w:jc w:val="both"/>
              <w:rPr>
                <w:rFonts w:ascii="標楷體" w:hAnsi="標楷體"/>
                <w:b/>
                <w:color w:val="000000"/>
              </w:rPr>
            </w:pPr>
            <w:r w:rsidRPr="00207938">
              <w:rPr>
                <w:rFonts w:ascii="標楷體" w:hAnsi="標楷體"/>
                <w:b/>
                <w:color w:val="000000"/>
              </w:rPr>
              <w:t>課程</w:t>
            </w:r>
            <w:r w:rsidRPr="00207938">
              <w:rPr>
                <w:rFonts w:ascii="標楷體" w:hAnsi="標楷體" w:hint="eastAsia"/>
                <w:b/>
                <w:color w:val="000000"/>
              </w:rPr>
              <w:t>目標：</w:t>
            </w:r>
          </w:p>
          <w:p w:rsidR="00FC1680" w:rsidRPr="0004731C" w:rsidRDefault="00B0237C" w:rsidP="0004731C">
            <w:pPr>
              <w:adjustRightInd w:val="0"/>
              <w:snapToGrid w:val="0"/>
              <w:jc w:val="both"/>
              <w:rPr>
                <w:rFonts w:ascii="標楷體" w:hAnsi="標楷體"/>
                <w:b/>
                <w:color w:val="FF0000"/>
              </w:rPr>
            </w:pPr>
            <w:r>
              <w:t>以豐富實際案例讓初學者能儘速明瞭會計原理原則</w:t>
            </w:r>
            <w:r>
              <w:rPr>
                <w:rFonts w:hint="eastAsia"/>
              </w:rPr>
              <w:t>，</w:t>
            </w:r>
            <w:r>
              <w:t>讓學生及投資大眾能夠由艱澀變為淺顯、易於瞭解財務報表之產製過程</w:t>
            </w:r>
            <w:r>
              <w:rPr>
                <w:rFonts w:hint="eastAsia"/>
              </w:rPr>
              <w:t>，</w:t>
            </w:r>
            <w:r>
              <w:t>藉由圖表幫助原理原則的解說讓青少年朋友易於明瞭</w:t>
            </w:r>
            <w:r>
              <w:rPr>
                <w:rFonts w:hint="eastAsia"/>
              </w:rPr>
              <w:t>。</w:t>
            </w:r>
            <w:r>
              <w:t> </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B0237C" w:rsidRPr="00207938" w:rsidTr="001B07CB">
              <w:tc>
                <w:tcPr>
                  <w:tcW w:w="1826" w:type="dxa"/>
                  <w:tcBorders>
                    <w:top w:val="dotDotDash" w:sz="4" w:space="0" w:color="auto"/>
                    <w:left w:val="double" w:sz="4" w:space="0" w:color="auto"/>
                    <w:bottom w:val="double" w:sz="4" w:space="0" w:color="auto"/>
                  </w:tcBorders>
                  <w:shd w:val="clear" w:color="auto" w:fill="auto"/>
                </w:tcPr>
                <w:p w:rsidR="00B0237C" w:rsidRPr="00C25818" w:rsidRDefault="00B0237C" w:rsidP="00B0237C">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B0237C" w:rsidRPr="00207938" w:rsidRDefault="00B0237C" w:rsidP="00B0237C">
                  <w:pPr>
                    <w:widowControl/>
                    <w:spacing w:line="360" w:lineRule="atLeast"/>
                    <w:jc w:val="center"/>
                    <w:rPr>
                      <w:rFonts w:ascii="標楷體" w:hAnsi="標楷體"/>
                      <w:b/>
                      <w:color w:val="000000"/>
                    </w:rPr>
                  </w:pPr>
                  <w:r>
                    <w:rPr>
                      <w:rFonts w:ascii="標楷體" w:hAnsi="標楷體" w:hint="eastAsia"/>
                      <w:b/>
                      <w:color w:val="000000"/>
                    </w:rPr>
                    <w:t>1</w:t>
                  </w:r>
                </w:p>
              </w:tc>
              <w:tc>
                <w:tcPr>
                  <w:tcW w:w="1644" w:type="dxa"/>
                  <w:tcBorders>
                    <w:top w:val="dotDotDash" w:sz="4" w:space="0" w:color="auto"/>
                    <w:bottom w:val="double" w:sz="4" w:space="0" w:color="auto"/>
                  </w:tcBorders>
                  <w:shd w:val="clear" w:color="auto" w:fill="auto"/>
                </w:tcPr>
                <w:p w:rsidR="00B0237C" w:rsidRPr="00207938" w:rsidRDefault="00B0237C" w:rsidP="00B0237C">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B0237C" w:rsidRPr="00207938" w:rsidRDefault="00B0237C" w:rsidP="00B0237C">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B0237C" w:rsidRPr="00207938" w:rsidRDefault="00B0237C" w:rsidP="00B0237C">
                  <w:pPr>
                    <w:widowControl/>
                    <w:spacing w:line="360" w:lineRule="atLeast"/>
                    <w:jc w:val="center"/>
                    <w:rPr>
                      <w:rFonts w:ascii="標楷體" w:hAnsi="標楷體"/>
                      <w:b/>
                      <w:color w:val="000000"/>
                    </w:rPr>
                  </w:pPr>
                  <w:r>
                    <w:rPr>
                      <w:rFonts w:ascii="標楷體" w:hAnsi="標楷體" w:hint="eastAsia"/>
                      <w:b/>
                      <w:color w:val="000000"/>
                    </w:rPr>
                    <w:t>3</w:t>
                  </w:r>
                </w:p>
              </w:tc>
              <w:tc>
                <w:tcPr>
                  <w:tcW w:w="1645" w:type="dxa"/>
                  <w:tcBorders>
                    <w:top w:val="dotDotDash" w:sz="4" w:space="0" w:color="auto"/>
                    <w:bottom w:val="double" w:sz="4" w:space="0" w:color="auto"/>
                  </w:tcBorders>
                  <w:shd w:val="clear" w:color="auto" w:fill="auto"/>
                </w:tcPr>
                <w:p w:rsidR="00B0237C" w:rsidRPr="00207938" w:rsidRDefault="00B0237C" w:rsidP="00B0237C">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207938" w:rsidRDefault="00B0237C" w:rsidP="001B07CB">
            <w:pPr>
              <w:adjustRightInd w:val="0"/>
              <w:snapToGrid w:val="0"/>
              <w:spacing w:line="360" w:lineRule="auto"/>
              <w:rPr>
                <w:rFonts w:ascii="標楷體" w:hAnsi="標楷體"/>
                <w:b/>
                <w:color w:val="FF0000"/>
              </w:rPr>
            </w:pPr>
            <w:r>
              <w:t>縱向結合會計概論的延伸</w:t>
            </w:r>
            <w:r>
              <w:t> </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B0237C" w:rsidRPr="00207938" w:rsidTr="001B07CB">
              <w:tc>
                <w:tcPr>
                  <w:tcW w:w="1968" w:type="dxa"/>
                  <w:tcBorders>
                    <w:top w:val="dotDotDash" w:sz="4" w:space="0" w:color="auto"/>
                    <w:left w:val="double" w:sz="4" w:space="0" w:color="auto"/>
                    <w:bottom w:val="double" w:sz="4" w:space="0" w:color="auto"/>
                  </w:tcBorders>
                  <w:shd w:val="clear" w:color="auto" w:fill="auto"/>
                </w:tcPr>
                <w:p w:rsidR="00B0237C" w:rsidRPr="00207938" w:rsidRDefault="00B0237C" w:rsidP="00B0237C">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B0237C" w:rsidRPr="00207938" w:rsidRDefault="00B0237C" w:rsidP="00B0237C">
                  <w:pPr>
                    <w:widowControl/>
                    <w:spacing w:line="360" w:lineRule="atLeast"/>
                    <w:jc w:val="center"/>
                    <w:rPr>
                      <w:rFonts w:ascii="標楷體" w:hAnsi="標楷體"/>
                      <w:b/>
                      <w:color w:val="000000"/>
                    </w:rPr>
                  </w:pPr>
                  <w:r>
                    <w:rPr>
                      <w:rFonts w:ascii="標楷體" w:hAnsi="標楷體" w:hint="eastAsia"/>
                      <w:b/>
                      <w:color w:val="000000"/>
                    </w:rPr>
                    <w:t>0</w:t>
                  </w:r>
                </w:p>
              </w:tc>
              <w:tc>
                <w:tcPr>
                  <w:tcW w:w="1028" w:type="dxa"/>
                  <w:tcBorders>
                    <w:top w:val="dotDotDash" w:sz="4" w:space="0" w:color="auto"/>
                    <w:bottom w:val="double" w:sz="4" w:space="0" w:color="auto"/>
                  </w:tcBorders>
                  <w:shd w:val="clear" w:color="auto" w:fill="auto"/>
                </w:tcPr>
                <w:p w:rsidR="00B0237C" w:rsidRPr="00207938" w:rsidRDefault="00B0237C" w:rsidP="00B0237C">
                  <w:pPr>
                    <w:widowControl/>
                    <w:spacing w:line="360" w:lineRule="atLeast"/>
                    <w:jc w:val="center"/>
                    <w:rPr>
                      <w:rFonts w:ascii="標楷體" w:hAnsi="標楷體"/>
                      <w:b/>
                      <w:color w:val="000000"/>
                    </w:rPr>
                  </w:pPr>
                  <w:r>
                    <w:rPr>
                      <w:rFonts w:ascii="標楷體" w:hAnsi="標楷體" w:hint="eastAsia"/>
                      <w:b/>
                      <w:color w:val="000000"/>
                    </w:rPr>
                    <w:t>2</w:t>
                  </w:r>
                </w:p>
              </w:tc>
              <w:tc>
                <w:tcPr>
                  <w:tcW w:w="1027" w:type="dxa"/>
                  <w:tcBorders>
                    <w:top w:val="dotDotDash" w:sz="4" w:space="0" w:color="auto"/>
                    <w:bottom w:val="double" w:sz="4" w:space="0" w:color="auto"/>
                  </w:tcBorders>
                  <w:shd w:val="clear" w:color="auto" w:fill="auto"/>
                </w:tcPr>
                <w:p w:rsidR="00B0237C" w:rsidRPr="00207938" w:rsidRDefault="00B0237C" w:rsidP="00B0237C">
                  <w:pPr>
                    <w:widowControl/>
                    <w:spacing w:line="360" w:lineRule="atLeast"/>
                    <w:jc w:val="center"/>
                    <w:rPr>
                      <w:rFonts w:ascii="標楷體" w:hAnsi="標楷體"/>
                      <w:b/>
                      <w:color w:val="000000"/>
                    </w:rPr>
                  </w:pPr>
                  <w:r>
                    <w:rPr>
                      <w:rFonts w:ascii="標楷體" w:hAnsi="標楷體" w:hint="eastAsia"/>
                      <w:b/>
                      <w:color w:val="000000"/>
                    </w:rPr>
                    <w:t>0</w:t>
                  </w:r>
                </w:p>
              </w:tc>
              <w:tc>
                <w:tcPr>
                  <w:tcW w:w="1028" w:type="dxa"/>
                  <w:tcBorders>
                    <w:top w:val="dotDotDash" w:sz="4" w:space="0" w:color="auto"/>
                    <w:bottom w:val="double" w:sz="4" w:space="0" w:color="auto"/>
                  </w:tcBorders>
                  <w:shd w:val="clear" w:color="auto" w:fill="auto"/>
                </w:tcPr>
                <w:p w:rsidR="00B0237C" w:rsidRPr="00207938" w:rsidRDefault="00B0237C" w:rsidP="00B0237C">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B0237C" w:rsidRPr="00207938" w:rsidRDefault="00B0237C" w:rsidP="00B0237C">
                  <w:pPr>
                    <w:widowControl/>
                    <w:spacing w:line="360" w:lineRule="atLeast"/>
                    <w:jc w:val="center"/>
                    <w:rPr>
                      <w:rFonts w:ascii="標楷體" w:hAnsi="標楷體"/>
                      <w:b/>
                      <w:color w:val="000000"/>
                    </w:rPr>
                  </w:pPr>
                  <w:r>
                    <w:rPr>
                      <w:rFonts w:ascii="標楷體" w:hAnsi="標楷體" w:hint="eastAsia"/>
                      <w:b/>
                      <w:color w:val="000000"/>
                    </w:rPr>
                    <w:t>3</w:t>
                  </w:r>
                </w:p>
              </w:tc>
              <w:tc>
                <w:tcPr>
                  <w:tcW w:w="815" w:type="dxa"/>
                  <w:tcBorders>
                    <w:top w:val="dotDotDash" w:sz="4" w:space="0" w:color="auto"/>
                    <w:bottom w:val="double" w:sz="4" w:space="0" w:color="auto"/>
                  </w:tcBorders>
                  <w:shd w:val="clear" w:color="auto" w:fill="auto"/>
                </w:tcPr>
                <w:p w:rsidR="00B0237C" w:rsidRPr="00207938" w:rsidRDefault="00B0237C" w:rsidP="00B0237C">
                  <w:pPr>
                    <w:widowControl/>
                    <w:spacing w:line="360" w:lineRule="atLeast"/>
                    <w:jc w:val="center"/>
                    <w:rPr>
                      <w:rFonts w:ascii="標楷體" w:hAnsi="標楷體"/>
                      <w:b/>
                      <w:color w:val="000000"/>
                    </w:rPr>
                  </w:pPr>
                  <w:r>
                    <w:rPr>
                      <w:rFonts w:ascii="標楷體" w:hAnsi="標楷體" w:hint="eastAsia"/>
                      <w:b/>
                      <w:color w:val="000000"/>
                    </w:rPr>
                    <w:t>0</w:t>
                  </w:r>
                </w:p>
              </w:tc>
              <w:tc>
                <w:tcPr>
                  <w:tcW w:w="1240" w:type="dxa"/>
                  <w:tcBorders>
                    <w:top w:val="dotDotDash" w:sz="4" w:space="0" w:color="auto"/>
                    <w:bottom w:val="double" w:sz="4" w:space="0" w:color="auto"/>
                  </w:tcBorders>
                  <w:shd w:val="clear" w:color="auto" w:fill="auto"/>
                </w:tcPr>
                <w:p w:rsidR="00B0237C" w:rsidRPr="00207938" w:rsidRDefault="00B0237C" w:rsidP="00B0237C">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B0237C" w:rsidRPr="00207938" w:rsidRDefault="00B0237C" w:rsidP="00B0237C">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B2AFF">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經濟學</w:t>
            </w:r>
            <w:r>
              <w:rPr>
                <w:rFonts w:hint="eastAsia"/>
                <w:noProof/>
              </w:rPr>
              <w:t>(</w:t>
            </w:r>
            <w:r>
              <w:rPr>
                <w:rFonts w:hint="eastAsia"/>
                <w:noProof/>
              </w:rPr>
              <w:t>二</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一</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D950FE"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D950FE" w:rsidRPr="0004731C" w:rsidRDefault="00D950FE" w:rsidP="00D950FE">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D950FE" w:rsidRPr="001B6837" w:rsidRDefault="00D950FE" w:rsidP="00D950FE">
            <w:pPr>
              <w:adjustRightInd w:val="0"/>
              <w:snapToGrid w:val="0"/>
              <w:jc w:val="both"/>
              <w:rPr>
                <w:color w:val="000000"/>
              </w:rPr>
            </w:pPr>
            <w:r>
              <w:t>本課程之主要目標在於對經濟學之相關議題做一完整之介紹，係以整體經濟社會為研究對象，研究範圍包括國民所得、物價水準、失業狀況、利率、匯率、經濟成長等總體經濟變數理論及政府政策對這些變數的影響。，期使學生對於經濟學之相關概念有一整體性的認知。本課程以總體經濟學學為主。</w:t>
            </w:r>
            <w:r>
              <w:t xml:space="preserve">  </w:t>
            </w:r>
          </w:p>
        </w:tc>
      </w:tr>
      <w:tr w:rsidR="00D950FE"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D950FE" w:rsidRPr="00207938" w:rsidRDefault="00D950FE" w:rsidP="00D950FE">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D950F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D950FE" w:rsidRDefault="00D950FE" w:rsidP="00D950FE">
            <w:pPr>
              <w:adjustRightInd w:val="0"/>
              <w:snapToGrid w:val="0"/>
              <w:jc w:val="both"/>
              <w:rPr>
                <w:rFonts w:ascii="標楷體" w:hAnsi="標楷體"/>
                <w:b/>
                <w:color w:val="000000"/>
              </w:rPr>
            </w:pPr>
            <w:r w:rsidRPr="00207938">
              <w:rPr>
                <w:rFonts w:ascii="標楷體" w:hAnsi="標楷體"/>
                <w:b/>
                <w:color w:val="000000"/>
              </w:rPr>
              <w:t>課程</w:t>
            </w:r>
            <w:r w:rsidRPr="00207938">
              <w:rPr>
                <w:rFonts w:ascii="標楷體" w:hAnsi="標楷體" w:hint="eastAsia"/>
                <w:b/>
                <w:color w:val="000000"/>
              </w:rPr>
              <w:t>目標：</w:t>
            </w:r>
          </w:p>
          <w:p w:rsidR="00D950FE" w:rsidRPr="0004731C" w:rsidRDefault="00D950FE" w:rsidP="00D950FE">
            <w:pPr>
              <w:adjustRightInd w:val="0"/>
              <w:snapToGrid w:val="0"/>
              <w:jc w:val="both"/>
              <w:rPr>
                <w:rFonts w:ascii="標楷體" w:hAnsi="標楷體"/>
                <w:b/>
                <w:color w:val="FF0000"/>
              </w:rPr>
            </w:pPr>
            <w:r>
              <w:t>1.</w:t>
            </w:r>
            <w:r>
              <w:t>指導學生了解經濟學基本概念與重要原理，熟練經濟分析工具。</w:t>
            </w:r>
            <w:r>
              <w:br/>
              <w:t>2.</w:t>
            </w:r>
            <w:r>
              <w:t>指導學生觀察與思考實際經濟現象。</w:t>
            </w:r>
            <w:r>
              <w:br/>
              <w:t>3.</w:t>
            </w:r>
            <w:r>
              <w:t>指導學生了解經濟學與實際生活現象之關聯。</w:t>
            </w:r>
            <w:r>
              <w:br/>
              <w:t>4.</w:t>
            </w:r>
            <w:r>
              <w:t>指導學生藉由經濟理論了解社會上的經濟問題。</w:t>
            </w:r>
            <w:r>
              <w:br/>
              <w:t>5.</w:t>
            </w:r>
            <w:r>
              <w:t>學生具備解讀日常生活中經濟議題的基本能力</w:t>
            </w:r>
          </w:p>
        </w:tc>
      </w:tr>
      <w:tr w:rsidR="00D950F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D950FE" w:rsidRPr="00207938" w:rsidTr="009774F8">
              <w:tc>
                <w:tcPr>
                  <w:tcW w:w="1826" w:type="dxa"/>
                  <w:tcBorders>
                    <w:top w:val="single" w:sz="4" w:space="0" w:color="auto"/>
                    <w:left w:val="double" w:sz="4" w:space="0" w:color="auto"/>
                    <w:bottom w:val="dotDotDash" w:sz="4" w:space="0" w:color="auto"/>
                  </w:tcBorders>
                  <w:shd w:val="clear" w:color="auto" w:fill="FFFFFF"/>
                </w:tcPr>
                <w:p w:rsidR="00D950FE" w:rsidRPr="00C25818" w:rsidRDefault="00D950FE" w:rsidP="00D950FE">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D950FE" w:rsidRPr="00C25818" w:rsidRDefault="00D950FE" w:rsidP="00D950FE">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D950FE" w:rsidRPr="00C25818" w:rsidRDefault="00D950FE" w:rsidP="00D950FE">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D950FE" w:rsidRPr="00C25818" w:rsidRDefault="00D950FE" w:rsidP="00D950FE">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D950FE" w:rsidRPr="00C25818" w:rsidRDefault="00D950FE" w:rsidP="00D950FE">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D950FE" w:rsidRPr="00C25818" w:rsidRDefault="00D950FE" w:rsidP="00D950FE">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D950FE" w:rsidRPr="00207938" w:rsidTr="009774F8">
              <w:tc>
                <w:tcPr>
                  <w:tcW w:w="1826" w:type="dxa"/>
                  <w:tcBorders>
                    <w:top w:val="dotDotDash" w:sz="4" w:space="0" w:color="auto"/>
                    <w:left w:val="double" w:sz="4" w:space="0" w:color="auto"/>
                    <w:bottom w:val="double" w:sz="4" w:space="0" w:color="auto"/>
                  </w:tcBorders>
                  <w:shd w:val="clear" w:color="auto" w:fill="auto"/>
                </w:tcPr>
                <w:p w:rsidR="00D950FE" w:rsidRPr="00C25818" w:rsidRDefault="00D950FE" w:rsidP="00D950FE">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D950FE" w:rsidRPr="00207938" w:rsidRDefault="00D950FE" w:rsidP="00D950FE">
                  <w:pPr>
                    <w:widowControl/>
                    <w:spacing w:line="360" w:lineRule="atLeast"/>
                    <w:jc w:val="center"/>
                    <w:rPr>
                      <w:rFonts w:ascii="標楷體" w:hAnsi="標楷體"/>
                      <w:b/>
                      <w:color w:val="000000"/>
                    </w:rPr>
                  </w:pPr>
                  <w:r>
                    <w:rPr>
                      <w:rFonts w:ascii="標楷體" w:hAnsi="標楷體" w:hint="eastAsia"/>
                      <w:b/>
                      <w:color w:val="000000"/>
                    </w:rPr>
                    <w:t>1</w:t>
                  </w:r>
                </w:p>
              </w:tc>
              <w:tc>
                <w:tcPr>
                  <w:tcW w:w="1644" w:type="dxa"/>
                  <w:tcBorders>
                    <w:top w:val="dotDotDash" w:sz="4" w:space="0" w:color="auto"/>
                    <w:bottom w:val="double" w:sz="4" w:space="0" w:color="auto"/>
                  </w:tcBorders>
                  <w:shd w:val="clear" w:color="auto" w:fill="auto"/>
                </w:tcPr>
                <w:p w:rsidR="00D950FE" w:rsidRPr="00207938" w:rsidRDefault="00D950FE" w:rsidP="00D950FE">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D950FE" w:rsidRPr="00207938" w:rsidRDefault="00D950FE" w:rsidP="00D950FE">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D950FE" w:rsidRPr="00207938" w:rsidRDefault="00D950FE" w:rsidP="00D950FE">
                  <w:pPr>
                    <w:widowControl/>
                    <w:spacing w:line="360" w:lineRule="atLeast"/>
                    <w:jc w:val="center"/>
                    <w:rPr>
                      <w:rFonts w:ascii="標楷體" w:hAnsi="標楷體"/>
                      <w:b/>
                      <w:color w:val="000000"/>
                    </w:rPr>
                  </w:pPr>
                  <w:r>
                    <w:rPr>
                      <w:rFonts w:ascii="標楷體" w:hAnsi="標楷體" w:hint="eastAsia"/>
                      <w:b/>
                      <w:color w:val="000000"/>
                    </w:rPr>
                    <w:t>2</w:t>
                  </w:r>
                </w:p>
              </w:tc>
              <w:tc>
                <w:tcPr>
                  <w:tcW w:w="1645" w:type="dxa"/>
                  <w:tcBorders>
                    <w:top w:val="dotDotDash" w:sz="4" w:space="0" w:color="auto"/>
                    <w:bottom w:val="double" w:sz="4" w:space="0" w:color="auto"/>
                  </w:tcBorders>
                  <w:shd w:val="clear" w:color="auto" w:fill="auto"/>
                </w:tcPr>
                <w:p w:rsidR="00D950FE" w:rsidRPr="00207938" w:rsidRDefault="00D950FE" w:rsidP="00D950FE">
                  <w:pPr>
                    <w:widowControl/>
                    <w:spacing w:line="360" w:lineRule="atLeast"/>
                    <w:jc w:val="center"/>
                    <w:rPr>
                      <w:rFonts w:ascii="標楷體" w:hAnsi="標楷體"/>
                      <w:b/>
                      <w:color w:val="000000"/>
                    </w:rPr>
                  </w:pPr>
                  <w:r>
                    <w:rPr>
                      <w:rFonts w:ascii="標楷體" w:hAnsi="標楷體" w:hint="eastAsia"/>
                      <w:b/>
                      <w:color w:val="000000"/>
                    </w:rPr>
                    <w:t>2</w:t>
                  </w:r>
                </w:p>
              </w:tc>
            </w:tr>
          </w:tbl>
          <w:p w:rsidR="00D950FE" w:rsidRPr="00207938" w:rsidRDefault="00D950FE" w:rsidP="00D950FE">
            <w:pPr>
              <w:widowControl/>
              <w:spacing w:line="360" w:lineRule="atLeast"/>
              <w:rPr>
                <w:rFonts w:ascii="標楷體" w:hAnsi="標楷體"/>
                <w:b/>
                <w:color w:val="FF0000"/>
              </w:rPr>
            </w:pPr>
          </w:p>
        </w:tc>
      </w:tr>
      <w:tr w:rsidR="00D950F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D950FE" w:rsidRPr="00207938" w:rsidRDefault="00D950FE" w:rsidP="00D950FE">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D950F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D950FE" w:rsidRPr="00207938" w:rsidRDefault="00D950FE" w:rsidP="00D950FE">
            <w:pPr>
              <w:adjustRightInd w:val="0"/>
              <w:snapToGrid w:val="0"/>
              <w:jc w:val="both"/>
              <w:rPr>
                <w:rFonts w:ascii="標楷體" w:hAnsi="標楷體"/>
                <w:b/>
                <w:color w:val="FF0000"/>
              </w:rPr>
            </w:pPr>
            <w:r w:rsidRPr="00060301">
              <w:t xml:space="preserve">1. </w:t>
            </w:r>
            <w:r w:rsidRPr="00060301">
              <w:t>經濟學是一門入世的學問，屬於基礎課程，分析方法可廣泛的應用在行為選擇上，並有助於往後的消費者行為以及行銷策略等相關課程的觀念理解。</w:t>
            </w:r>
            <w:r w:rsidRPr="00060301">
              <w:br/>
              <w:t xml:space="preserve">2. </w:t>
            </w:r>
            <w:r w:rsidRPr="00060301">
              <w:t>結合經濟學、企業概論、消費者理論及財務管理等課程，可以提升學生未來從事各種產業的行為選擇與經營管理能力</w:t>
            </w:r>
          </w:p>
        </w:tc>
      </w:tr>
      <w:tr w:rsidR="00D950F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D950FE" w:rsidRPr="00207938" w:rsidRDefault="00D950FE" w:rsidP="00D950FE">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D950F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D950FE" w:rsidRPr="00207938" w:rsidTr="009774F8">
              <w:tc>
                <w:tcPr>
                  <w:tcW w:w="1968" w:type="dxa"/>
                  <w:tcBorders>
                    <w:top w:val="single" w:sz="4" w:space="0" w:color="auto"/>
                    <w:left w:val="double" w:sz="4" w:space="0" w:color="auto"/>
                    <w:bottom w:val="dotDotDash" w:sz="4" w:space="0" w:color="auto"/>
                  </w:tcBorders>
                  <w:shd w:val="clear" w:color="auto" w:fill="FFFFFF"/>
                </w:tcPr>
                <w:p w:rsidR="00D950FE" w:rsidRPr="00207938" w:rsidRDefault="00D950FE" w:rsidP="00D950FE">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D950FE" w:rsidRDefault="00D950FE" w:rsidP="00D950FE">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D950FE" w:rsidRPr="00511F95" w:rsidRDefault="00D950FE" w:rsidP="00D950FE">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D950FE" w:rsidRDefault="00D950FE" w:rsidP="00D950FE">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D950FE" w:rsidRPr="00511F95" w:rsidRDefault="00D950FE" w:rsidP="00D950FE">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D950FE" w:rsidRDefault="00D950FE" w:rsidP="00D950FE">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D950FE" w:rsidRPr="00511F95" w:rsidRDefault="00D950FE" w:rsidP="00D950FE">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D950FE" w:rsidRDefault="00D950FE" w:rsidP="00D950FE">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D950FE" w:rsidRPr="00511F95" w:rsidRDefault="00D950FE" w:rsidP="00D950FE">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D950FE" w:rsidRDefault="00D950FE" w:rsidP="00D950FE">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D950FE" w:rsidRPr="00511F95" w:rsidRDefault="00D950FE" w:rsidP="00D950FE">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D950FE" w:rsidRPr="00511F95" w:rsidRDefault="00D950FE" w:rsidP="00D950FE">
                  <w:pPr>
                    <w:widowControl/>
                    <w:spacing w:line="360" w:lineRule="atLeast"/>
                    <w:jc w:val="center"/>
                    <w:rPr>
                      <w:rFonts w:ascii="標楷體" w:hAnsi="標楷體"/>
                      <w:color w:val="000000"/>
                    </w:rPr>
                  </w:pPr>
                  <w:r w:rsidRPr="00511F95">
                    <w:rPr>
                      <w:rFonts w:ascii="標楷體" w:hAnsi="標楷體" w:hint="eastAsia"/>
                      <w:bCs/>
                      <w:color w:val="000000"/>
                    </w:rPr>
                    <w:t>創新</w:t>
                  </w:r>
                </w:p>
                <w:p w:rsidR="00D950FE" w:rsidRPr="00511F95" w:rsidRDefault="00D950FE" w:rsidP="00D950FE">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D950FE" w:rsidRPr="00511F95" w:rsidRDefault="00D950FE" w:rsidP="00D950FE">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D950FE" w:rsidRPr="00511F95" w:rsidRDefault="00D950FE" w:rsidP="00D950FE">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D950FE" w:rsidRPr="00207938" w:rsidTr="009774F8">
              <w:tc>
                <w:tcPr>
                  <w:tcW w:w="1968" w:type="dxa"/>
                  <w:tcBorders>
                    <w:top w:val="dotDotDash" w:sz="4" w:space="0" w:color="auto"/>
                    <w:left w:val="double" w:sz="4" w:space="0" w:color="auto"/>
                    <w:bottom w:val="double" w:sz="4" w:space="0" w:color="auto"/>
                  </w:tcBorders>
                  <w:shd w:val="clear" w:color="auto" w:fill="auto"/>
                </w:tcPr>
                <w:p w:rsidR="00D950FE" w:rsidRPr="00207938" w:rsidRDefault="00D950FE" w:rsidP="00D950FE">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D950FE" w:rsidRPr="00207938" w:rsidRDefault="00D950FE" w:rsidP="00D950FE">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D950FE" w:rsidRPr="00207938" w:rsidRDefault="00D950FE" w:rsidP="00D950FE">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D950FE" w:rsidRPr="00207938" w:rsidRDefault="00D950FE" w:rsidP="00D950FE">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D950FE" w:rsidRPr="00207938" w:rsidRDefault="00D950FE" w:rsidP="00D950FE">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D950FE" w:rsidRPr="00207938" w:rsidRDefault="00D950FE" w:rsidP="00D950FE">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D950FE" w:rsidRPr="00207938" w:rsidRDefault="00D950FE" w:rsidP="00D950FE">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D950FE" w:rsidRPr="00207938" w:rsidRDefault="00D950FE" w:rsidP="00D950FE">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D950FE" w:rsidRPr="00207938" w:rsidRDefault="00D950FE" w:rsidP="00D950FE">
                  <w:pPr>
                    <w:widowControl/>
                    <w:spacing w:line="360" w:lineRule="atLeast"/>
                    <w:jc w:val="center"/>
                    <w:rPr>
                      <w:rFonts w:ascii="標楷體" w:hAnsi="標楷體"/>
                      <w:b/>
                      <w:color w:val="000000"/>
                    </w:rPr>
                  </w:pPr>
                  <w:r>
                    <w:rPr>
                      <w:rFonts w:ascii="標楷體" w:hAnsi="標楷體" w:hint="eastAsia"/>
                      <w:b/>
                      <w:color w:val="000000"/>
                    </w:rPr>
                    <w:t>2</w:t>
                  </w:r>
                </w:p>
              </w:tc>
            </w:tr>
          </w:tbl>
          <w:p w:rsidR="00D950FE" w:rsidRPr="00207938" w:rsidRDefault="00D950FE" w:rsidP="00D950FE">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B2AFF">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企業概論</w:t>
            </w:r>
            <w:r>
              <w:rPr>
                <w:rFonts w:hint="eastAsia"/>
                <w:noProof/>
              </w:rPr>
              <w:t>(</w:t>
            </w:r>
            <w:r>
              <w:rPr>
                <w:rFonts w:hint="eastAsia"/>
                <w:noProof/>
              </w:rPr>
              <w:t>二</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一</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D950FE"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D950FE" w:rsidRPr="001B6837" w:rsidRDefault="00D950FE" w:rsidP="00D950FE">
            <w:pPr>
              <w:adjustRightInd w:val="0"/>
              <w:snapToGrid w:val="0"/>
              <w:jc w:val="center"/>
              <w:rPr>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D950FE" w:rsidRPr="001B6837" w:rsidRDefault="00D950FE" w:rsidP="00D950FE">
            <w:pPr>
              <w:adjustRightInd w:val="0"/>
              <w:snapToGrid w:val="0"/>
              <w:jc w:val="both"/>
              <w:rPr>
                <w:color w:val="000000"/>
              </w:rPr>
            </w:pPr>
            <w:r>
              <w:t>介紹企業經營的基本知識，使學生了解企業環境、倫理、社會責任、人力資源管理、財務管理、資訊管理、研究發展管理、企業經營策略的基本概念與應用。</w:t>
            </w:r>
          </w:p>
        </w:tc>
      </w:tr>
      <w:tr w:rsidR="00D950FE"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D950FE" w:rsidRPr="00207938" w:rsidRDefault="00D950FE" w:rsidP="00D950FE">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D950F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D950FE" w:rsidRDefault="00D950FE" w:rsidP="00D950FE">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D950FE" w:rsidRDefault="00D950FE" w:rsidP="00D950FE">
            <w:pPr>
              <w:adjustRightInd w:val="0"/>
              <w:snapToGrid w:val="0"/>
              <w:jc w:val="both"/>
            </w:pPr>
            <w:r>
              <w:t>1.</w:t>
            </w:r>
            <w:r>
              <w:t>介紹企業經營相關的基本知識，以建立同學對企業經營的正確認識，培養擔任基層管理者工作的能力。</w:t>
            </w:r>
          </w:p>
          <w:p w:rsidR="00D950FE" w:rsidRPr="00207938" w:rsidRDefault="00D950FE" w:rsidP="00D950FE">
            <w:pPr>
              <w:adjustRightInd w:val="0"/>
              <w:snapToGrid w:val="0"/>
              <w:jc w:val="both"/>
              <w:rPr>
                <w:rFonts w:ascii="標楷體" w:hAnsi="標楷體" w:cs="新細明體"/>
                <w:kern w:val="0"/>
              </w:rPr>
            </w:pPr>
            <w:r>
              <w:t>2.</w:t>
            </w:r>
            <w:r>
              <w:t>建立對企業經營的整體觀念，作為修習其他管理相關課程的基礎。</w:t>
            </w:r>
          </w:p>
        </w:tc>
      </w:tr>
      <w:tr w:rsidR="00D950F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D950FE" w:rsidRPr="00207938" w:rsidTr="009774F8">
              <w:tc>
                <w:tcPr>
                  <w:tcW w:w="1826" w:type="dxa"/>
                  <w:tcBorders>
                    <w:top w:val="single" w:sz="4" w:space="0" w:color="auto"/>
                    <w:left w:val="double" w:sz="4" w:space="0" w:color="auto"/>
                    <w:bottom w:val="dotDotDash" w:sz="4" w:space="0" w:color="auto"/>
                  </w:tcBorders>
                  <w:shd w:val="clear" w:color="auto" w:fill="FFFFFF"/>
                </w:tcPr>
                <w:p w:rsidR="00D950FE" w:rsidRPr="00C25818" w:rsidRDefault="00D950FE" w:rsidP="00D950FE">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D950FE" w:rsidRPr="00C25818" w:rsidRDefault="00D950FE" w:rsidP="00D950FE">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D950FE" w:rsidRPr="00C25818" w:rsidRDefault="00D950FE" w:rsidP="00D950FE">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D950FE" w:rsidRPr="00C25818" w:rsidRDefault="00D950FE" w:rsidP="00D950FE">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D950FE" w:rsidRPr="00C25818" w:rsidRDefault="00D950FE" w:rsidP="00D950FE">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D950FE" w:rsidRPr="00C25818" w:rsidRDefault="00D950FE" w:rsidP="00D950FE">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D950FE" w:rsidRPr="00207938" w:rsidTr="009774F8">
              <w:tc>
                <w:tcPr>
                  <w:tcW w:w="1826" w:type="dxa"/>
                  <w:tcBorders>
                    <w:top w:val="dotDotDash" w:sz="4" w:space="0" w:color="auto"/>
                    <w:left w:val="double" w:sz="4" w:space="0" w:color="auto"/>
                    <w:bottom w:val="double" w:sz="4" w:space="0" w:color="auto"/>
                  </w:tcBorders>
                  <w:shd w:val="clear" w:color="auto" w:fill="auto"/>
                </w:tcPr>
                <w:p w:rsidR="00D950FE" w:rsidRPr="00C25818" w:rsidRDefault="00D950FE" w:rsidP="00D950FE">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D950FE" w:rsidRPr="00207938" w:rsidRDefault="00D950FE" w:rsidP="00D950FE">
                  <w:pPr>
                    <w:widowControl/>
                    <w:spacing w:line="360" w:lineRule="atLeast"/>
                    <w:jc w:val="center"/>
                    <w:rPr>
                      <w:rFonts w:ascii="標楷體" w:hAnsi="標楷體"/>
                      <w:b/>
                      <w:color w:val="000000"/>
                    </w:rPr>
                  </w:pPr>
                  <w:r>
                    <w:rPr>
                      <w:rFonts w:ascii="標楷體" w:hAnsi="標楷體" w:hint="eastAsia"/>
                      <w:b/>
                      <w:color w:val="000000"/>
                    </w:rPr>
                    <w:t>1</w:t>
                  </w:r>
                </w:p>
              </w:tc>
              <w:tc>
                <w:tcPr>
                  <w:tcW w:w="1644" w:type="dxa"/>
                  <w:tcBorders>
                    <w:top w:val="dotDotDash" w:sz="4" w:space="0" w:color="auto"/>
                    <w:bottom w:val="double" w:sz="4" w:space="0" w:color="auto"/>
                  </w:tcBorders>
                  <w:shd w:val="clear" w:color="auto" w:fill="auto"/>
                </w:tcPr>
                <w:p w:rsidR="00D950FE" w:rsidRPr="00207938" w:rsidRDefault="00D950FE" w:rsidP="00D950FE">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D950FE" w:rsidRPr="00207938" w:rsidRDefault="00D950FE" w:rsidP="00D950FE">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D950FE" w:rsidRPr="00207938" w:rsidRDefault="00D950FE" w:rsidP="00D950FE">
                  <w:pPr>
                    <w:widowControl/>
                    <w:spacing w:line="360" w:lineRule="atLeast"/>
                    <w:jc w:val="center"/>
                    <w:rPr>
                      <w:rFonts w:ascii="標楷體" w:hAnsi="標楷體"/>
                      <w:b/>
                      <w:color w:val="000000"/>
                    </w:rPr>
                  </w:pPr>
                  <w:r>
                    <w:rPr>
                      <w:rFonts w:ascii="標楷體" w:hAnsi="標楷體" w:hint="eastAsia"/>
                      <w:b/>
                      <w:color w:val="000000"/>
                    </w:rPr>
                    <w:t>2</w:t>
                  </w:r>
                </w:p>
              </w:tc>
              <w:tc>
                <w:tcPr>
                  <w:tcW w:w="1645" w:type="dxa"/>
                  <w:tcBorders>
                    <w:top w:val="dotDotDash" w:sz="4" w:space="0" w:color="auto"/>
                    <w:bottom w:val="double" w:sz="4" w:space="0" w:color="auto"/>
                  </w:tcBorders>
                  <w:shd w:val="clear" w:color="auto" w:fill="auto"/>
                </w:tcPr>
                <w:p w:rsidR="00D950FE" w:rsidRPr="00207938" w:rsidRDefault="00D950FE" w:rsidP="00D950FE">
                  <w:pPr>
                    <w:widowControl/>
                    <w:spacing w:line="360" w:lineRule="atLeast"/>
                    <w:jc w:val="center"/>
                    <w:rPr>
                      <w:rFonts w:ascii="標楷體" w:hAnsi="標楷體"/>
                      <w:b/>
                      <w:color w:val="000000"/>
                    </w:rPr>
                  </w:pPr>
                  <w:r>
                    <w:rPr>
                      <w:rFonts w:ascii="標楷體" w:hAnsi="標楷體" w:hint="eastAsia"/>
                      <w:b/>
                      <w:color w:val="000000"/>
                    </w:rPr>
                    <w:t>2</w:t>
                  </w:r>
                </w:p>
              </w:tc>
            </w:tr>
          </w:tbl>
          <w:p w:rsidR="00D950FE" w:rsidRPr="00207938" w:rsidRDefault="00D950FE" w:rsidP="00D950FE">
            <w:pPr>
              <w:widowControl/>
              <w:spacing w:line="360" w:lineRule="atLeast"/>
              <w:rPr>
                <w:rFonts w:ascii="標楷體" w:hAnsi="標楷體"/>
                <w:b/>
                <w:color w:val="FF0000"/>
              </w:rPr>
            </w:pPr>
          </w:p>
        </w:tc>
      </w:tr>
      <w:tr w:rsidR="00D950F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D950FE" w:rsidRPr="00207938" w:rsidRDefault="00D950FE" w:rsidP="00D950FE">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D950F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D950FE" w:rsidRPr="00D36DEA" w:rsidRDefault="00D950FE" w:rsidP="00D950FE">
            <w:pPr>
              <w:adjustRightInd w:val="0"/>
              <w:snapToGrid w:val="0"/>
            </w:pPr>
            <w:r>
              <w:t>本課程介紹企業概論相關主題。課程中對人力資源管理、財務管理、資訊管理、研究發展管理、企業經營策略和公司治理等課題做一概略的介紹，希望學生未來在深入學習相關課程之前，能了解各個領域之間的互動關係，以及各領域在整體經營中的相關地位。</w:t>
            </w:r>
            <w:r>
              <w:t>  </w:t>
            </w:r>
          </w:p>
        </w:tc>
      </w:tr>
      <w:tr w:rsidR="00D950F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D950FE" w:rsidRPr="00207938" w:rsidRDefault="00D950FE" w:rsidP="00D950FE">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D950F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D950FE" w:rsidRPr="00207938" w:rsidTr="009774F8">
              <w:tc>
                <w:tcPr>
                  <w:tcW w:w="1968" w:type="dxa"/>
                  <w:tcBorders>
                    <w:top w:val="single" w:sz="4" w:space="0" w:color="auto"/>
                    <w:left w:val="doub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sz w:val="22"/>
                      <w:szCs w:val="22"/>
                    </w:rPr>
                  </w:pPr>
                  <w:r w:rsidRPr="00565A5E">
                    <w:rPr>
                      <w:rFonts w:ascii="標楷體" w:hAnsi="標楷體"/>
                      <w:sz w:val="22"/>
                      <w:szCs w:val="22"/>
                    </w:rPr>
                    <w:t>U</w:t>
                  </w:r>
                  <w:r w:rsidRPr="00565A5E">
                    <w:rPr>
                      <w:rFonts w:ascii="標楷體" w:hAnsi="標楷體" w:hint="eastAsia"/>
                      <w:sz w:val="22"/>
                      <w:szCs w:val="22"/>
                    </w:rPr>
                    <w:t>can共通職能</w:t>
                  </w:r>
                </w:p>
              </w:tc>
              <w:tc>
                <w:tcPr>
                  <w:tcW w:w="1027" w:type="dxa"/>
                  <w:tcBorders>
                    <w:top w:val="sing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溝通</w:t>
                  </w:r>
                </w:p>
                <w:p w:rsidR="00D950FE" w:rsidRPr="00565A5E" w:rsidRDefault="00D950FE" w:rsidP="00D950FE">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表達</w:t>
                  </w:r>
                </w:p>
              </w:tc>
              <w:tc>
                <w:tcPr>
                  <w:tcW w:w="1028" w:type="dxa"/>
                  <w:tcBorders>
                    <w:top w:val="sing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持續</w:t>
                  </w:r>
                </w:p>
                <w:p w:rsidR="00D950FE" w:rsidRPr="00565A5E" w:rsidRDefault="00D950FE" w:rsidP="00D950FE">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學習</w:t>
                  </w:r>
                </w:p>
              </w:tc>
              <w:tc>
                <w:tcPr>
                  <w:tcW w:w="1027" w:type="dxa"/>
                  <w:tcBorders>
                    <w:top w:val="sing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人際</w:t>
                  </w:r>
                </w:p>
                <w:p w:rsidR="00D950FE" w:rsidRPr="00565A5E" w:rsidRDefault="00D950FE" w:rsidP="00D950FE">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互動</w:t>
                  </w:r>
                </w:p>
              </w:tc>
              <w:tc>
                <w:tcPr>
                  <w:tcW w:w="1028" w:type="dxa"/>
                  <w:tcBorders>
                    <w:top w:val="sing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團隊</w:t>
                  </w:r>
                </w:p>
                <w:p w:rsidR="00D950FE" w:rsidRPr="00565A5E" w:rsidRDefault="00D950FE" w:rsidP="00D950FE">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合作</w:t>
                  </w:r>
                </w:p>
              </w:tc>
              <w:tc>
                <w:tcPr>
                  <w:tcW w:w="1028" w:type="dxa"/>
                  <w:tcBorders>
                    <w:top w:val="sing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問題</w:t>
                  </w:r>
                </w:p>
                <w:p w:rsidR="00D950FE" w:rsidRPr="00565A5E" w:rsidRDefault="00D950FE" w:rsidP="00D950FE">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解決</w:t>
                  </w:r>
                </w:p>
              </w:tc>
              <w:tc>
                <w:tcPr>
                  <w:tcW w:w="815" w:type="dxa"/>
                  <w:tcBorders>
                    <w:top w:val="sing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創新</w:t>
                  </w:r>
                </w:p>
                <w:p w:rsidR="00D950FE" w:rsidRPr="00565A5E" w:rsidRDefault="00D950FE" w:rsidP="00D950FE">
                  <w:pPr>
                    <w:widowControl/>
                    <w:spacing w:line="360" w:lineRule="atLeast"/>
                    <w:jc w:val="center"/>
                    <w:rPr>
                      <w:rFonts w:ascii="標楷體" w:hAnsi="標楷體"/>
                      <w:color w:val="000000"/>
                      <w:sz w:val="22"/>
                      <w:szCs w:val="22"/>
                    </w:rPr>
                  </w:pPr>
                </w:p>
              </w:tc>
              <w:tc>
                <w:tcPr>
                  <w:tcW w:w="1240" w:type="dxa"/>
                  <w:tcBorders>
                    <w:top w:val="sing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工作責任及紀律</w:t>
                  </w:r>
                </w:p>
              </w:tc>
              <w:tc>
                <w:tcPr>
                  <w:tcW w:w="1028" w:type="dxa"/>
                  <w:tcBorders>
                    <w:top w:val="sing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資訊科技應用</w:t>
                  </w:r>
                </w:p>
              </w:tc>
            </w:tr>
            <w:tr w:rsidR="00D950FE" w:rsidRPr="00207938" w:rsidTr="009774F8">
              <w:tc>
                <w:tcPr>
                  <w:tcW w:w="1968" w:type="dxa"/>
                  <w:tcBorders>
                    <w:top w:val="dotDotDash" w:sz="4" w:space="0" w:color="auto"/>
                    <w:left w:val="double"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sz w:val="22"/>
                      <w:szCs w:val="22"/>
                    </w:rPr>
                  </w:pPr>
                  <w:r w:rsidRPr="00565A5E">
                    <w:rPr>
                      <w:rFonts w:ascii="標楷體" w:hAnsi="標楷體" w:hint="eastAsia"/>
                      <w:sz w:val="22"/>
                      <w:szCs w:val="22"/>
                    </w:rPr>
                    <w:t>課程</w:t>
                  </w:r>
                  <w:proofErr w:type="gramStart"/>
                  <w:r w:rsidRPr="00565A5E">
                    <w:rPr>
                      <w:rFonts w:ascii="標楷體" w:hAnsi="標楷體" w:hint="eastAsia"/>
                      <w:sz w:val="22"/>
                      <w:szCs w:val="22"/>
                    </w:rPr>
                    <w:t>∕</w:t>
                  </w:r>
                  <w:proofErr w:type="gramEnd"/>
                  <w:r w:rsidRPr="00565A5E">
                    <w:rPr>
                      <w:rFonts w:ascii="標楷體" w:hAnsi="標楷體" w:hint="eastAsia"/>
                      <w:sz w:val="22"/>
                      <w:szCs w:val="22"/>
                    </w:rPr>
                    <w:t>能力級分</w:t>
                  </w:r>
                </w:p>
              </w:tc>
              <w:tc>
                <w:tcPr>
                  <w:tcW w:w="1027" w:type="dxa"/>
                  <w:tcBorders>
                    <w:top w:val="dotDotDash"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c>
                <w:tcPr>
                  <w:tcW w:w="1028" w:type="dxa"/>
                  <w:tcBorders>
                    <w:top w:val="dotDotDash"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027" w:type="dxa"/>
                  <w:tcBorders>
                    <w:top w:val="dotDotDash"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c>
                <w:tcPr>
                  <w:tcW w:w="1028" w:type="dxa"/>
                  <w:tcBorders>
                    <w:top w:val="dotDotDash"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028" w:type="dxa"/>
                  <w:tcBorders>
                    <w:top w:val="dotDotDash"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4</w:t>
                  </w:r>
                </w:p>
              </w:tc>
              <w:tc>
                <w:tcPr>
                  <w:tcW w:w="815" w:type="dxa"/>
                  <w:tcBorders>
                    <w:top w:val="dotDotDash"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c>
                <w:tcPr>
                  <w:tcW w:w="1240" w:type="dxa"/>
                  <w:tcBorders>
                    <w:top w:val="dotDotDash"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c>
                <w:tcPr>
                  <w:tcW w:w="1028" w:type="dxa"/>
                  <w:tcBorders>
                    <w:top w:val="dotDotDash"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r>
          </w:tbl>
          <w:p w:rsidR="00D950FE" w:rsidRPr="00207938" w:rsidRDefault="00D950FE" w:rsidP="00D950FE">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B2AFF">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會議展覽概論</w:t>
            </w:r>
            <w:r>
              <w:rPr>
                <w:rFonts w:hint="eastAsia"/>
                <w:noProof/>
              </w:rPr>
              <w:t>(</w:t>
            </w:r>
            <w:r>
              <w:rPr>
                <w:rFonts w:hint="eastAsia"/>
                <w:noProof/>
              </w:rPr>
              <w:t>二</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一</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C80031"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C80031" w:rsidRPr="0004731C" w:rsidRDefault="00C80031" w:rsidP="00C80031">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C80031" w:rsidRPr="001B6837" w:rsidRDefault="00C80031" w:rsidP="00C80031">
            <w:pPr>
              <w:adjustRightInd w:val="0"/>
              <w:snapToGrid w:val="0"/>
              <w:spacing w:line="360" w:lineRule="auto"/>
              <w:jc w:val="both"/>
              <w:rPr>
                <w:color w:val="000000"/>
              </w:rPr>
            </w:pPr>
            <w:r>
              <w:t>本課程內容聚焦在三大主體：一、展覽產業，討論產業架構及其現況；二、會議產業，說明國際會議基本的概念、亞洲會議產業現況以及綠色會展等議題；三、會展實務，討論活動的行銷、獎勵旅遊以及城市行銷；藉此使修課同學對會議展覽產業有宏觀之基礎概念。另於課程中，置入會展專業英語名詞介紹，讓學生能更靈活了解實務應用，且為了因應職業證照考試</w:t>
            </w:r>
            <w:r>
              <w:t>(</w:t>
            </w:r>
            <w:r>
              <w:t>如經濟部「會議展覽專業人員初階認證考試」</w:t>
            </w:r>
            <w:r>
              <w:t>)</w:t>
            </w:r>
            <w:r>
              <w:t>，亦將歷屆考題納入本課程內容，以作為學生職</w:t>
            </w:r>
            <w:proofErr w:type="gramStart"/>
            <w:r>
              <w:t>涯</w:t>
            </w:r>
            <w:proofErr w:type="gramEnd"/>
            <w:r>
              <w:t>規劃時之參考。</w:t>
            </w:r>
            <w:r>
              <w:t> </w:t>
            </w:r>
          </w:p>
        </w:tc>
      </w:tr>
      <w:tr w:rsidR="00C80031"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C80031" w:rsidRPr="00207938" w:rsidRDefault="00C80031" w:rsidP="00C80031">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C80031"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C80031" w:rsidRDefault="00C80031" w:rsidP="00C80031">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C80031" w:rsidRPr="0004731C" w:rsidRDefault="00C80031" w:rsidP="00C80031">
            <w:pPr>
              <w:adjustRightInd w:val="0"/>
              <w:snapToGrid w:val="0"/>
              <w:jc w:val="both"/>
              <w:rPr>
                <w:rFonts w:ascii="標楷體" w:hAnsi="標楷體"/>
                <w:b/>
                <w:color w:val="FF0000"/>
              </w:rPr>
            </w:pPr>
            <w:r>
              <w:t>1.</w:t>
            </w:r>
            <w:r>
              <w:t>讓學生瞭解會議展覽產業之現況發展。</w:t>
            </w:r>
            <w:r>
              <w:br/>
              <w:t>2.</w:t>
            </w:r>
            <w:r>
              <w:t>讓學生瞭解會議展覽之相關理論及實務應用。</w:t>
            </w:r>
            <w:r>
              <w:br/>
              <w:t>3.</w:t>
            </w:r>
            <w:r>
              <w:t>培訓學生具備職業證照之考照技巧及專業能力。</w:t>
            </w:r>
          </w:p>
        </w:tc>
      </w:tr>
      <w:tr w:rsidR="00C80031"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C80031" w:rsidRPr="00207938" w:rsidTr="001115C1">
              <w:tc>
                <w:tcPr>
                  <w:tcW w:w="1826" w:type="dxa"/>
                  <w:tcBorders>
                    <w:top w:val="single" w:sz="4" w:space="0" w:color="auto"/>
                    <w:left w:val="double" w:sz="4" w:space="0" w:color="auto"/>
                    <w:bottom w:val="dotDotDash" w:sz="4" w:space="0" w:color="auto"/>
                  </w:tcBorders>
                  <w:shd w:val="clear" w:color="auto" w:fill="FFFFFF"/>
                </w:tcPr>
                <w:p w:rsidR="00C80031" w:rsidRPr="00C25818" w:rsidRDefault="00C80031" w:rsidP="00C80031">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C80031" w:rsidRPr="00C25818" w:rsidRDefault="00C80031" w:rsidP="00C80031">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C80031" w:rsidRPr="00C25818" w:rsidRDefault="00C80031" w:rsidP="00C80031">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C80031" w:rsidRPr="00C25818" w:rsidRDefault="00C80031" w:rsidP="00C80031">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C80031" w:rsidRPr="00C25818" w:rsidRDefault="00C80031" w:rsidP="00C80031">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C80031" w:rsidRPr="00C25818" w:rsidRDefault="00C80031" w:rsidP="00C80031">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C80031" w:rsidRPr="00207938" w:rsidTr="001115C1">
              <w:tc>
                <w:tcPr>
                  <w:tcW w:w="1826" w:type="dxa"/>
                  <w:tcBorders>
                    <w:top w:val="dotDotDash" w:sz="4" w:space="0" w:color="auto"/>
                    <w:left w:val="double" w:sz="4" w:space="0" w:color="auto"/>
                    <w:bottom w:val="double" w:sz="4" w:space="0" w:color="auto"/>
                  </w:tcBorders>
                  <w:shd w:val="clear" w:color="auto" w:fill="auto"/>
                </w:tcPr>
                <w:p w:rsidR="00C80031" w:rsidRPr="00C25818" w:rsidRDefault="00C80031" w:rsidP="00C80031">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C80031" w:rsidRPr="00207938" w:rsidRDefault="00C80031" w:rsidP="00C80031">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C80031" w:rsidRPr="00207938" w:rsidRDefault="00C80031" w:rsidP="00C80031">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C80031" w:rsidRPr="00207938" w:rsidRDefault="006B4FAC" w:rsidP="00C80031">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C80031" w:rsidRPr="00207938" w:rsidRDefault="00C80031" w:rsidP="00C80031">
                  <w:pPr>
                    <w:widowControl/>
                    <w:spacing w:line="360" w:lineRule="atLeast"/>
                    <w:jc w:val="center"/>
                    <w:rPr>
                      <w:rFonts w:ascii="標楷體" w:hAnsi="標楷體"/>
                      <w:b/>
                      <w:color w:val="000000"/>
                    </w:rPr>
                  </w:pPr>
                  <w:r>
                    <w:rPr>
                      <w:rFonts w:ascii="標楷體" w:hAnsi="標楷體" w:hint="eastAsia"/>
                      <w:b/>
                      <w:color w:val="000000"/>
                    </w:rPr>
                    <w:t>5</w:t>
                  </w:r>
                </w:p>
              </w:tc>
              <w:tc>
                <w:tcPr>
                  <w:tcW w:w="1645" w:type="dxa"/>
                  <w:tcBorders>
                    <w:top w:val="dotDotDash" w:sz="4" w:space="0" w:color="auto"/>
                    <w:bottom w:val="double" w:sz="4" w:space="0" w:color="auto"/>
                  </w:tcBorders>
                  <w:shd w:val="clear" w:color="auto" w:fill="auto"/>
                </w:tcPr>
                <w:p w:rsidR="00C80031" w:rsidRPr="00207938" w:rsidRDefault="006B4FAC" w:rsidP="00C80031">
                  <w:pPr>
                    <w:widowControl/>
                    <w:spacing w:line="360" w:lineRule="atLeast"/>
                    <w:jc w:val="center"/>
                    <w:rPr>
                      <w:rFonts w:ascii="標楷體" w:hAnsi="標楷體"/>
                      <w:b/>
                      <w:color w:val="000000"/>
                    </w:rPr>
                  </w:pPr>
                  <w:r>
                    <w:rPr>
                      <w:rFonts w:ascii="標楷體" w:hAnsi="標楷體" w:hint="eastAsia"/>
                      <w:b/>
                      <w:color w:val="000000"/>
                    </w:rPr>
                    <w:t>2</w:t>
                  </w:r>
                </w:p>
              </w:tc>
            </w:tr>
          </w:tbl>
          <w:p w:rsidR="00C80031" w:rsidRPr="00207938" w:rsidRDefault="00C80031" w:rsidP="00C80031">
            <w:pPr>
              <w:widowControl/>
              <w:spacing w:line="360" w:lineRule="atLeast"/>
              <w:rPr>
                <w:rFonts w:ascii="標楷體" w:hAnsi="標楷體"/>
                <w:b/>
                <w:color w:val="FF0000"/>
              </w:rPr>
            </w:pPr>
          </w:p>
        </w:tc>
      </w:tr>
      <w:tr w:rsidR="00C80031"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C80031" w:rsidRPr="00207938" w:rsidRDefault="00C80031" w:rsidP="00C80031">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C80031"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C80031" w:rsidRPr="009B7F8F" w:rsidRDefault="00C80031" w:rsidP="00C80031">
            <w:pPr>
              <w:adjustRightInd w:val="0"/>
              <w:snapToGrid w:val="0"/>
              <w:spacing w:line="360" w:lineRule="auto"/>
              <w:rPr>
                <w:rFonts w:ascii="標楷體" w:hAnsi="標楷體"/>
                <w:color w:val="FF0000"/>
              </w:rPr>
            </w:pPr>
            <w:r w:rsidRPr="009B7F8F">
              <w:rPr>
                <w:rFonts w:ascii="標楷體" w:hAnsi="標楷體" w:hint="eastAsia"/>
              </w:rPr>
              <w:t>與國際會展領域相關課程統合</w:t>
            </w:r>
          </w:p>
        </w:tc>
      </w:tr>
      <w:tr w:rsidR="00C80031"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C80031" w:rsidRPr="00207938" w:rsidRDefault="00C80031" w:rsidP="00C80031">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C80031"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C80031" w:rsidRPr="00207938" w:rsidTr="001115C1">
              <w:tc>
                <w:tcPr>
                  <w:tcW w:w="1968" w:type="dxa"/>
                  <w:tcBorders>
                    <w:top w:val="single" w:sz="4" w:space="0" w:color="auto"/>
                    <w:left w:val="double" w:sz="4" w:space="0" w:color="auto"/>
                    <w:bottom w:val="dotDotDash" w:sz="4" w:space="0" w:color="auto"/>
                  </w:tcBorders>
                  <w:shd w:val="clear" w:color="auto" w:fill="FFFFFF"/>
                </w:tcPr>
                <w:p w:rsidR="00C80031" w:rsidRPr="00207938" w:rsidRDefault="00C80031" w:rsidP="00C80031">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C80031" w:rsidRDefault="00C80031" w:rsidP="00C80031">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C80031" w:rsidRPr="00511F95" w:rsidRDefault="00C80031" w:rsidP="00C80031">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C80031" w:rsidRDefault="00C80031" w:rsidP="00C80031">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C80031" w:rsidRPr="00511F95" w:rsidRDefault="00C80031" w:rsidP="00C80031">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C80031" w:rsidRDefault="00C80031" w:rsidP="00C80031">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C80031" w:rsidRPr="00511F95" w:rsidRDefault="00C80031" w:rsidP="00C80031">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C80031" w:rsidRDefault="00C80031" w:rsidP="00C80031">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C80031" w:rsidRPr="00511F95" w:rsidRDefault="00C80031" w:rsidP="00C80031">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C80031" w:rsidRDefault="00C80031" w:rsidP="00C80031">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C80031" w:rsidRPr="00511F95" w:rsidRDefault="00C80031" w:rsidP="00C80031">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C80031" w:rsidRPr="00511F95" w:rsidRDefault="00C80031" w:rsidP="00C80031">
                  <w:pPr>
                    <w:widowControl/>
                    <w:spacing w:line="360" w:lineRule="atLeast"/>
                    <w:jc w:val="center"/>
                    <w:rPr>
                      <w:rFonts w:ascii="標楷體" w:hAnsi="標楷體"/>
                      <w:color w:val="000000"/>
                    </w:rPr>
                  </w:pPr>
                  <w:r w:rsidRPr="00511F95">
                    <w:rPr>
                      <w:rFonts w:ascii="標楷體" w:hAnsi="標楷體" w:hint="eastAsia"/>
                      <w:bCs/>
                      <w:color w:val="000000"/>
                    </w:rPr>
                    <w:t>創新</w:t>
                  </w:r>
                </w:p>
                <w:p w:rsidR="00C80031" w:rsidRPr="00511F95" w:rsidRDefault="00C80031" w:rsidP="00C80031">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C80031" w:rsidRPr="00511F95" w:rsidRDefault="00C80031" w:rsidP="00C80031">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C80031" w:rsidRPr="00511F95" w:rsidRDefault="00C80031" w:rsidP="00C80031">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C80031" w:rsidRPr="00207938" w:rsidTr="001115C1">
              <w:tc>
                <w:tcPr>
                  <w:tcW w:w="1968" w:type="dxa"/>
                  <w:tcBorders>
                    <w:top w:val="dotDotDash" w:sz="4" w:space="0" w:color="auto"/>
                    <w:left w:val="double" w:sz="4" w:space="0" w:color="auto"/>
                    <w:bottom w:val="double" w:sz="4" w:space="0" w:color="auto"/>
                  </w:tcBorders>
                  <w:shd w:val="clear" w:color="auto" w:fill="auto"/>
                </w:tcPr>
                <w:p w:rsidR="00C80031" w:rsidRPr="00207938" w:rsidRDefault="00C80031" w:rsidP="00C80031">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C80031" w:rsidRPr="00207938" w:rsidRDefault="00C80031" w:rsidP="00C80031">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C80031" w:rsidRPr="00207938" w:rsidRDefault="00C80031" w:rsidP="00C80031">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C80031" w:rsidRPr="00207938" w:rsidRDefault="00C80031" w:rsidP="00C80031">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C80031" w:rsidRPr="00207938" w:rsidRDefault="00C80031" w:rsidP="00C80031">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C80031" w:rsidRPr="00207938" w:rsidRDefault="00C80031" w:rsidP="00C80031">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C80031" w:rsidRPr="00207938" w:rsidRDefault="00C80031" w:rsidP="00C80031">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C80031" w:rsidRPr="00207938" w:rsidRDefault="00C80031" w:rsidP="00C80031">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C80031" w:rsidRPr="00207938" w:rsidRDefault="00C80031" w:rsidP="00C80031">
                  <w:pPr>
                    <w:widowControl/>
                    <w:spacing w:line="360" w:lineRule="atLeast"/>
                    <w:jc w:val="center"/>
                    <w:rPr>
                      <w:rFonts w:ascii="標楷體" w:hAnsi="標楷體"/>
                      <w:b/>
                      <w:color w:val="000000"/>
                    </w:rPr>
                  </w:pPr>
                  <w:r>
                    <w:rPr>
                      <w:rFonts w:ascii="標楷體" w:hAnsi="標楷體" w:hint="eastAsia"/>
                      <w:b/>
                      <w:color w:val="000000"/>
                    </w:rPr>
                    <w:t>3</w:t>
                  </w:r>
                </w:p>
              </w:tc>
            </w:tr>
          </w:tbl>
          <w:p w:rsidR="00C80031" w:rsidRPr="00207938" w:rsidRDefault="00C80031" w:rsidP="00C80031">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B2AFF">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初級會計學</w:t>
            </w:r>
            <w:r>
              <w:rPr>
                <w:rFonts w:hint="eastAsia"/>
                <w:noProof/>
              </w:rPr>
              <w:t>(</w:t>
            </w:r>
            <w:r>
              <w:rPr>
                <w:rFonts w:hint="eastAsia"/>
                <w:noProof/>
              </w:rPr>
              <w:t>二</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二</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D950FE"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D950FE" w:rsidRPr="001B6837" w:rsidRDefault="00D950FE" w:rsidP="00D950FE">
            <w:pPr>
              <w:adjustRightInd w:val="0"/>
              <w:snapToGrid w:val="0"/>
              <w:jc w:val="center"/>
              <w:rPr>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D950FE" w:rsidRPr="001B6837" w:rsidRDefault="00D950FE" w:rsidP="00D950FE">
            <w:pPr>
              <w:adjustRightInd w:val="0"/>
              <w:snapToGrid w:val="0"/>
              <w:jc w:val="both"/>
              <w:rPr>
                <w:color w:val="000000"/>
              </w:rPr>
            </w:pPr>
            <w:r>
              <w:t>本課程主要以會計之基本概念、會計之基本法則、會計循環</w:t>
            </w:r>
            <w:r>
              <w:t>(</w:t>
            </w:r>
            <w:r>
              <w:t>分錄及日記簿、過帳及</w:t>
            </w:r>
            <w:proofErr w:type="gramStart"/>
            <w:r>
              <w:t>分類帳</w:t>
            </w:r>
            <w:proofErr w:type="gramEnd"/>
            <w:r>
              <w:t>、試算及試算表、調整、工作底稿、結帳</w:t>
            </w:r>
            <w:r>
              <w:t>)</w:t>
            </w:r>
            <w:r>
              <w:t>、財務報表分析等觀念建立，使學生具有會計學之基本知識。</w:t>
            </w:r>
          </w:p>
        </w:tc>
      </w:tr>
      <w:tr w:rsidR="00D950FE"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D950FE" w:rsidRPr="00207938" w:rsidRDefault="00D950FE" w:rsidP="00D950FE">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D950F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D950FE" w:rsidRDefault="00D950FE" w:rsidP="00D950FE">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D950FE" w:rsidRPr="00207938" w:rsidRDefault="00D950FE" w:rsidP="00D950FE">
            <w:pPr>
              <w:adjustRightInd w:val="0"/>
              <w:snapToGrid w:val="0"/>
              <w:jc w:val="both"/>
              <w:rPr>
                <w:rFonts w:ascii="標楷體" w:hAnsi="標楷體" w:cs="新細明體"/>
                <w:kern w:val="0"/>
              </w:rPr>
            </w:pPr>
            <w:r>
              <w:t>1.</w:t>
            </w:r>
            <w:r>
              <w:t>引導學生瞭解財務會計之基本理論</w:t>
            </w:r>
            <w:r>
              <w:br/>
              <w:t>2.</w:t>
            </w:r>
            <w:r>
              <w:t>熟練會計處理程序</w:t>
            </w:r>
            <w:r>
              <w:br/>
              <w:t>3.</w:t>
            </w:r>
            <w:r>
              <w:t>培養帳</w:t>
            </w:r>
            <w:proofErr w:type="gramStart"/>
            <w:r>
              <w:t>務</w:t>
            </w:r>
            <w:proofErr w:type="gramEnd"/>
            <w:r>
              <w:t>處理之能力，奠定會計資訊應用之能力</w:t>
            </w:r>
            <w:r>
              <w:br/>
              <w:t>4.</w:t>
            </w:r>
            <w:r>
              <w:t>培養守法之觀念，涵養誠信之職業道德</w:t>
            </w:r>
            <w:r>
              <w:t> </w:t>
            </w:r>
          </w:p>
        </w:tc>
      </w:tr>
      <w:tr w:rsidR="00D950F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D950FE" w:rsidRPr="00565A5E" w:rsidTr="009774F8">
              <w:tc>
                <w:tcPr>
                  <w:tcW w:w="1826" w:type="dxa"/>
                  <w:tcBorders>
                    <w:top w:val="single" w:sz="4" w:space="0" w:color="auto"/>
                    <w:left w:val="doub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sz w:val="22"/>
                      <w:szCs w:val="22"/>
                    </w:rPr>
                  </w:pPr>
                  <w:r w:rsidRPr="00565A5E">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資訊管理能力</w:t>
                  </w:r>
                </w:p>
              </w:tc>
            </w:tr>
            <w:tr w:rsidR="00D950FE" w:rsidRPr="00565A5E" w:rsidTr="009774F8">
              <w:tc>
                <w:tcPr>
                  <w:tcW w:w="1826" w:type="dxa"/>
                  <w:tcBorders>
                    <w:top w:val="dotDotDash" w:sz="4" w:space="0" w:color="auto"/>
                    <w:left w:val="double"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sz w:val="22"/>
                      <w:szCs w:val="22"/>
                    </w:rPr>
                  </w:pPr>
                  <w:r w:rsidRPr="00565A5E">
                    <w:rPr>
                      <w:rFonts w:ascii="標楷體" w:hAnsi="標楷體" w:hint="eastAsia"/>
                      <w:sz w:val="22"/>
                      <w:szCs w:val="22"/>
                    </w:rPr>
                    <w:t>課程</w:t>
                  </w:r>
                  <w:proofErr w:type="gramStart"/>
                  <w:r w:rsidRPr="00565A5E">
                    <w:rPr>
                      <w:rFonts w:ascii="標楷體" w:hAnsi="標楷體" w:hint="eastAsia"/>
                      <w:sz w:val="22"/>
                      <w:szCs w:val="22"/>
                    </w:rPr>
                    <w:t>∕</w:t>
                  </w:r>
                  <w:proofErr w:type="gramEnd"/>
                  <w:r w:rsidRPr="00565A5E">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1</w:t>
                  </w:r>
                </w:p>
              </w:tc>
              <w:tc>
                <w:tcPr>
                  <w:tcW w:w="1644" w:type="dxa"/>
                  <w:tcBorders>
                    <w:top w:val="dotDotDash"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c>
                <w:tcPr>
                  <w:tcW w:w="1644" w:type="dxa"/>
                  <w:tcBorders>
                    <w:top w:val="dotDotDash"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4</w:t>
                  </w:r>
                </w:p>
              </w:tc>
              <w:tc>
                <w:tcPr>
                  <w:tcW w:w="1644" w:type="dxa"/>
                  <w:tcBorders>
                    <w:top w:val="dotDotDash"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645" w:type="dxa"/>
                  <w:tcBorders>
                    <w:top w:val="dotDotDash"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r>
          </w:tbl>
          <w:p w:rsidR="00D950FE" w:rsidRPr="00207938" w:rsidRDefault="00D950FE" w:rsidP="00D950FE">
            <w:pPr>
              <w:widowControl/>
              <w:spacing w:line="360" w:lineRule="atLeast"/>
              <w:rPr>
                <w:rFonts w:ascii="標楷體" w:hAnsi="標楷體"/>
                <w:b/>
                <w:color w:val="FF0000"/>
              </w:rPr>
            </w:pPr>
          </w:p>
        </w:tc>
      </w:tr>
      <w:tr w:rsidR="00D950F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D950FE" w:rsidRPr="00207938" w:rsidRDefault="00D950FE" w:rsidP="00D950FE">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D950F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D950FE" w:rsidRPr="00D36DEA" w:rsidRDefault="00D950FE" w:rsidP="00D950FE">
            <w:pPr>
              <w:adjustRightInd w:val="0"/>
              <w:snapToGrid w:val="0"/>
            </w:pPr>
            <w:r>
              <w:t>縱向銜接</w:t>
            </w:r>
            <w:r>
              <w:t>:</w:t>
            </w:r>
            <w:r>
              <w:t>本課程建立學生對會計基礎觀念，提供而後之人會計學實務、中級會計學、貨幣銀行學、財務管理、投資學、財務報表分析、金融機構與市場、國際金融導論等課程相互銜接。</w:t>
            </w:r>
            <w:r>
              <w:br/>
            </w:r>
            <w:r>
              <w:t>橫向統合：學生修畢了會計概論之課程後亦建立了會計基礎觀念，與行銷管理及財務管理等課程横向統合運用，讓學生熟習財務會計及公司理財的精隨所在，能以一種具系統性的思考架構來處理實務性的問題。</w:t>
            </w:r>
            <w:r>
              <w:t>  </w:t>
            </w:r>
          </w:p>
        </w:tc>
      </w:tr>
      <w:tr w:rsidR="00D950F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D950FE" w:rsidRPr="00207938" w:rsidRDefault="00D950FE" w:rsidP="00D950FE">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D950F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D950FE" w:rsidRPr="00565A5E" w:rsidTr="009774F8">
              <w:tc>
                <w:tcPr>
                  <w:tcW w:w="1968" w:type="dxa"/>
                  <w:tcBorders>
                    <w:top w:val="single" w:sz="4" w:space="0" w:color="auto"/>
                    <w:left w:val="doub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sz w:val="22"/>
                      <w:szCs w:val="22"/>
                    </w:rPr>
                  </w:pPr>
                  <w:r w:rsidRPr="00565A5E">
                    <w:rPr>
                      <w:rFonts w:ascii="標楷體" w:hAnsi="標楷體"/>
                      <w:sz w:val="22"/>
                      <w:szCs w:val="22"/>
                    </w:rPr>
                    <w:t>U</w:t>
                  </w:r>
                  <w:r w:rsidRPr="00565A5E">
                    <w:rPr>
                      <w:rFonts w:ascii="標楷體" w:hAnsi="標楷體" w:hint="eastAsia"/>
                      <w:sz w:val="22"/>
                      <w:szCs w:val="22"/>
                    </w:rPr>
                    <w:t>can共通職能</w:t>
                  </w:r>
                </w:p>
              </w:tc>
              <w:tc>
                <w:tcPr>
                  <w:tcW w:w="1027" w:type="dxa"/>
                  <w:tcBorders>
                    <w:top w:val="sing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溝通</w:t>
                  </w:r>
                </w:p>
                <w:p w:rsidR="00D950FE" w:rsidRPr="00565A5E" w:rsidRDefault="00D950FE" w:rsidP="00D950FE">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表達</w:t>
                  </w:r>
                </w:p>
              </w:tc>
              <w:tc>
                <w:tcPr>
                  <w:tcW w:w="1028" w:type="dxa"/>
                  <w:tcBorders>
                    <w:top w:val="sing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持續</w:t>
                  </w:r>
                </w:p>
                <w:p w:rsidR="00D950FE" w:rsidRPr="00565A5E" w:rsidRDefault="00D950FE" w:rsidP="00D950FE">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學習</w:t>
                  </w:r>
                </w:p>
              </w:tc>
              <w:tc>
                <w:tcPr>
                  <w:tcW w:w="1027" w:type="dxa"/>
                  <w:tcBorders>
                    <w:top w:val="sing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人際</w:t>
                  </w:r>
                </w:p>
                <w:p w:rsidR="00D950FE" w:rsidRPr="00565A5E" w:rsidRDefault="00D950FE" w:rsidP="00D950FE">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互動</w:t>
                  </w:r>
                </w:p>
              </w:tc>
              <w:tc>
                <w:tcPr>
                  <w:tcW w:w="1028" w:type="dxa"/>
                  <w:tcBorders>
                    <w:top w:val="sing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團隊</w:t>
                  </w:r>
                </w:p>
                <w:p w:rsidR="00D950FE" w:rsidRPr="00565A5E" w:rsidRDefault="00D950FE" w:rsidP="00D950FE">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合作</w:t>
                  </w:r>
                </w:p>
              </w:tc>
              <w:tc>
                <w:tcPr>
                  <w:tcW w:w="1028" w:type="dxa"/>
                  <w:tcBorders>
                    <w:top w:val="sing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問題</w:t>
                  </w:r>
                </w:p>
                <w:p w:rsidR="00D950FE" w:rsidRPr="00565A5E" w:rsidRDefault="00D950FE" w:rsidP="00D950FE">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解決</w:t>
                  </w:r>
                </w:p>
              </w:tc>
              <w:tc>
                <w:tcPr>
                  <w:tcW w:w="815" w:type="dxa"/>
                  <w:tcBorders>
                    <w:top w:val="sing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創新</w:t>
                  </w:r>
                </w:p>
                <w:p w:rsidR="00D950FE" w:rsidRPr="00565A5E" w:rsidRDefault="00D950FE" w:rsidP="00D950FE">
                  <w:pPr>
                    <w:widowControl/>
                    <w:spacing w:line="360" w:lineRule="atLeast"/>
                    <w:jc w:val="center"/>
                    <w:rPr>
                      <w:rFonts w:ascii="標楷體" w:hAnsi="標楷體"/>
                      <w:color w:val="000000"/>
                      <w:sz w:val="22"/>
                      <w:szCs w:val="22"/>
                    </w:rPr>
                  </w:pPr>
                </w:p>
              </w:tc>
              <w:tc>
                <w:tcPr>
                  <w:tcW w:w="1240" w:type="dxa"/>
                  <w:tcBorders>
                    <w:top w:val="sing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工作責任及紀律</w:t>
                  </w:r>
                </w:p>
              </w:tc>
              <w:tc>
                <w:tcPr>
                  <w:tcW w:w="1028" w:type="dxa"/>
                  <w:tcBorders>
                    <w:top w:val="single" w:sz="4" w:space="0" w:color="auto"/>
                    <w:bottom w:val="dotDotDash" w:sz="4" w:space="0" w:color="auto"/>
                  </w:tcBorders>
                  <w:shd w:val="clear" w:color="auto" w:fill="FFFFFF"/>
                </w:tcPr>
                <w:p w:rsidR="00D950FE" w:rsidRPr="00565A5E" w:rsidRDefault="00D950FE" w:rsidP="00D950FE">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資訊科技應用</w:t>
                  </w:r>
                </w:p>
              </w:tc>
            </w:tr>
            <w:tr w:rsidR="00D950FE" w:rsidRPr="00565A5E" w:rsidTr="009774F8">
              <w:tc>
                <w:tcPr>
                  <w:tcW w:w="1968" w:type="dxa"/>
                  <w:tcBorders>
                    <w:top w:val="dotDotDash" w:sz="4" w:space="0" w:color="auto"/>
                    <w:left w:val="double"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sz w:val="22"/>
                      <w:szCs w:val="22"/>
                    </w:rPr>
                  </w:pPr>
                  <w:r w:rsidRPr="00565A5E">
                    <w:rPr>
                      <w:rFonts w:ascii="標楷體" w:hAnsi="標楷體" w:hint="eastAsia"/>
                      <w:sz w:val="22"/>
                      <w:szCs w:val="22"/>
                    </w:rPr>
                    <w:t>課程</w:t>
                  </w:r>
                  <w:proofErr w:type="gramStart"/>
                  <w:r w:rsidRPr="00565A5E">
                    <w:rPr>
                      <w:rFonts w:ascii="標楷體" w:hAnsi="標楷體" w:hint="eastAsia"/>
                      <w:sz w:val="22"/>
                      <w:szCs w:val="22"/>
                    </w:rPr>
                    <w:t>∕</w:t>
                  </w:r>
                  <w:proofErr w:type="gramEnd"/>
                  <w:r w:rsidRPr="00565A5E">
                    <w:rPr>
                      <w:rFonts w:ascii="標楷體" w:hAnsi="標楷體" w:hint="eastAsia"/>
                      <w:sz w:val="22"/>
                      <w:szCs w:val="22"/>
                    </w:rPr>
                    <w:t>能力級分</w:t>
                  </w:r>
                </w:p>
              </w:tc>
              <w:tc>
                <w:tcPr>
                  <w:tcW w:w="1027" w:type="dxa"/>
                  <w:tcBorders>
                    <w:top w:val="dotDotDash"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0</w:t>
                  </w:r>
                </w:p>
              </w:tc>
              <w:tc>
                <w:tcPr>
                  <w:tcW w:w="1028" w:type="dxa"/>
                  <w:tcBorders>
                    <w:top w:val="dotDotDash"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c>
                <w:tcPr>
                  <w:tcW w:w="1027" w:type="dxa"/>
                  <w:tcBorders>
                    <w:top w:val="dotDotDash"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0</w:t>
                  </w:r>
                </w:p>
              </w:tc>
              <w:tc>
                <w:tcPr>
                  <w:tcW w:w="1028" w:type="dxa"/>
                  <w:tcBorders>
                    <w:top w:val="dotDotDash"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028" w:type="dxa"/>
                  <w:tcBorders>
                    <w:top w:val="dotDotDash"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815" w:type="dxa"/>
                  <w:tcBorders>
                    <w:top w:val="dotDotDash"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0</w:t>
                  </w:r>
                </w:p>
              </w:tc>
              <w:tc>
                <w:tcPr>
                  <w:tcW w:w="1240" w:type="dxa"/>
                  <w:tcBorders>
                    <w:top w:val="dotDotDash"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028" w:type="dxa"/>
                  <w:tcBorders>
                    <w:top w:val="dotDotDash" w:sz="4" w:space="0" w:color="auto"/>
                    <w:bottom w:val="double" w:sz="4" w:space="0" w:color="auto"/>
                  </w:tcBorders>
                  <w:shd w:val="clear" w:color="auto" w:fill="auto"/>
                </w:tcPr>
                <w:p w:rsidR="00D950FE" w:rsidRPr="00565A5E" w:rsidRDefault="00D950FE" w:rsidP="00D950FE">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r>
          </w:tbl>
          <w:p w:rsidR="00D950FE" w:rsidRPr="00207938" w:rsidRDefault="00D950FE" w:rsidP="00D950FE">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B2AFF">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國貿理論與政策</w:t>
            </w:r>
            <w:r>
              <w:rPr>
                <w:rFonts w:hint="eastAsia"/>
                <w:noProof/>
              </w:rPr>
              <w:t>(</w:t>
            </w:r>
            <w:r>
              <w:rPr>
                <w:rFonts w:hint="eastAsia"/>
                <w:noProof/>
              </w:rPr>
              <w:t>二</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二</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2C3F0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2C3F00" w:rsidRPr="001B6837" w:rsidRDefault="002C3F00" w:rsidP="002C3F00">
            <w:pPr>
              <w:adjustRightInd w:val="0"/>
              <w:snapToGrid w:val="0"/>
              <w:jc w:val="center"/>
              <w:rPr>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2C3F00" w:rsidRPr="001B6837" w:rsidRDefault="002C3F00" w:rsidP="002C3F00">
            <w:pPr>
              <w:adjustRightInd w:val="0"/>
              <w:snapToGrid w:val="0"/>
              <w:jc w:val="both"/>
              <w:rPr>
                <w:color w:val="000000"/>
              </w:rPr>
            </w:pPr>
            <w:r>
              <w:t>本課程首先以台灣的貿易史作為出發點，進而分析在不同的貿易制度下對一國的福利影響。再者針對現今全球各國政府為尋求更好的投資環境及貿易收入所採取加入各種自由貿易協定（</w:t>
            </w:r>
            <w:proofErr w:type="gramStart"/>
            <w:r>
              <w:t>ＦＴＡ</w:t>
            </w:r>
            <w:proofErr w:type="gramEnd"/>
            <w:r>
              <w:t>）進行探討分析，課程末了將對全球化議題作更深入的介紹。</w:t>
            </w:r>
            <w:r>
              <w:t>  </w:t>
            </w:r>
          </w:p>
        </w:tc>
      </w:tr>
      <w:tr w:rsidR="002C3F0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2C3F00" w:rsidRPr="00207938" w:rsidRDefault="002C3F00" w:rsidP="002C3F00">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2C3F00" w:rsidRDefault="002C3F00" w:rsidP="002C3F00">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2C3F00" w:rsidRPr="00207938" w:rsidRDefault="002C3F00" w:rsidP="002C3F00">
            <w:pPr>
              <w:adjustRightInd w:val="0"/>
              <w:snapToGrid w:val="0"/>
              <w:jc w:val="both"/>
              <w:rPr>
                <w:rFonts w:ascii="標楷體" w:hAnsi="標楷體" w:cs="新細明體"/>
                <w:kern w:val="0"/>
              </w:rPr>
            </w:pPr>
            <w:r>
              <w:t>本課程對貿易的理論基礎及相關的貿易政策做有系統的介紹，希望藉由此</w:t>
            </w:r>
            <w:proofErr w:type="gramStart"/>
            <w:r>
              <w:t>一</w:t>
            </w:r>
            <w:proofErr w:type="gramEnd"/>
            <w:r>
              <w:t>課程讓同學對於國際貿易有關的理論及貿易政策有更進一步的認知，以充實未來擔任進出口公司職務之相關專業素養。</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2C3F00" w:rsidRPr="00207938" w:rsidTr="009774F8">
              <w:tc>
                <w:tcPr>
                  <w:tcW w:w="1826" w:type="dxa"/>
                  <w:tcBorders>
                    <w:top w:val="single" w:sz="4" w:space="0" w:color="auto"/>
                    <w:left w:val="doub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sz w:val="22"/>
                      <w:szCs w:val="22"/>
                    </w:rPr>
                  </w:pPr>
                  <w:r w:rsidRPr="00565A5E">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資訊管理能力</w:t>
                  </w:r>
                </w:p>
              </w:tc>
            </w:tr>
            <w:tr w:rsidR="002C3F00" w:rsidRPr="00207938" w:rsidTr="009774F8">
              <w:tc>
                <w:tcPr>
                  <w:tcW w:w="1826" w:type="dxa"/>
                  <w:tcBorders>
                    <w:top w:val="dotDotDash" w:sz="4" w:space="0" w:color="auto"/>
                    <w:left w:val="double"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sz w:val="22"/>
                      <w:szCs w:val="22"/>
                    </w:rPr>
                  </w:pPr>
                  <w:r w:rsidRPr="00565A5E">
                    <w:rPr>
                      <w:rFonts w:ascii="標楷體" w:hAnsi="標楷體" w:hint="eastAsia"/>
                      <w:sz w:val="22"/>
                      <w:szCs w:val="22"/>
                    </w:rPr>
                    <w:t>課程</w:t>
                  </w:r>
                  <w:proofErr w:type="gramStart"/>
                  <w:r w:rsidRPr="00565A5E">
                    <w:rPr>
                      <w:rFonts w:ascii="標楷體" w:hAnsi="標楷體" w:hint="eastAsia"/>
                      <w:sz w:val="22"/>
                      <w:szCs w:val="22"/>
                    </w:rPr>
                    <w:t>∕</w:t>
                  </w:r>
                  <w:proofErr w:type="gramEnd"/>
                  <w:r w:rsidRPr="00565A5E">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4</w:t>
                  </w:r>
                </w:p>
              </w:tc>
              <w:tc>
                <w:tcPr>
                  <w:tcW w:w="1644"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5</w:t>
                  </w:r>
                </w:p>
              </w:tc>
              <w:tc>
                <w:tcPr>
                  <w:tcW w:w="1644" w:type="dxa"/>
                  <w:tcBorders>
                    <w:top w:val="dotDotDash" w:sz="4" w:space="0" w:color="auto"/>
                    <w:bottom w:val="double" w:sz="4" w:space="0" w:color="auto"/>
                  </w:tcBorders>
                  <w:shd w:val="clear" w:color="auto" w:fill="auto"/>
                </w:tcPr>
                <w:p w:rsidR="002C3F00" w:rsidRPr="00565A5E" w:rsidRDefault="006B4FAC" w:rsidP="002C3F00">
                  <w:pPr>
                    <w:widowControl/>
                    <w:spacing w:line="360" w:lineRule="atLeast"/>
                    <w:jc w:val="center"/>
                    <w:rPr>
                      <w:rFonts w:ascii="標楷體" w:hAnsi="標楷體"/>
                      <w:b/>
                      <w:color w:val="000000"/>
                      <w:sz w:val="22"/>
                      <w:szCs w:val="22"/>
                    </w:rPr>
                  </w:pPr>
                  <w:r>
                    <w:rPr>
                      <w:rFonts w:ascii="標楷體" w:hAnsi="標楷體" w:hint="eastAsia"/>
                      <w:b/>
                      <w:color w:val="000000"/>
                      <w:sz w:val="22"/>
                      <w:szCs w:val="22"/>
                    </w:rPr>
                    <w:t>3</w:t>
                  </w:r>
                </w:p>
              </w:tc>
              <w:tc>
                <w:tcPr>
                  <w:tcW w:w="1644" w:type="dxa"/>
                  <w:tcBorders>
                    <w:top w:val="dotDotDash" w:sz="4" w:space="0" w:color="auto"/>
                    <w:bottom w:val="double" w:sz="4" w:space="0" w:color="auto"/>
                  </w:tcBorders>
                  <w:shd w:val="clear" w:color="auto" w:fill="auto"/>
                </w:tcPr>
                <w:p w:rsidR="002C3F00" w:rsidRPr="00565A5E" w:rsidRDefault="006B4FAC" w:rsidP="002C3F00">
                  <w:pPr>
                    <w:widowControl/>
                    <w:spacing w:line="360" w:lineRule="atLeast"/>
                    <w:jc w:val="center"/>
                    <w:rPr>
                      <w:rFonts w:ascii="標楷體" w:hAnsi="標楷體"/>
                      <w:b/>
                      <w:color w:val="000000"/>
                      <w:sz w:val="22"/>
                      <w:szCs w:val="22"/>
                    </w:rPr>
                  </w:pPr>
                  <w:r>
                    <w:rPr>
                      <w:rFonts w:ascii="標楷體" w:hAnsi="標楷體" w:hint="eastAsia"/>
                      <w:b/>
                      <w:color w:val="000000"/>
                      <w:sz w:val="22"/>
                      <w:szCs w:val="22"/>
                    </w:rPr>
                    <w:t>2</w:t>
                  </w:r>
                </w:p>
              </w:tc>
              <w:tc>
                <w:tcPr>
                  <w:tcW w:w="1645"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1</w:t>
                  </w:r>
                </w:p>
              </w:tc>
            </w:tr>
          </w:tbl>
          <w:p w:rsidR="002C3F00" w:rsidRPr="00207938" w:rsidRDefault="002C3F00" w:rsidP="002C3F00">
            <w:pPr>
              <w:widowControl/>
              <w:spacing w:line="360" w:lineRule="atLeast"/>
              <w:rPr>
                <w:rFonts w:ascii="標楷體" w:hAnsi="標楷體"/>
                <w:b/>
                <w:color w:val="FF0000"/>
              </w:rPr>
            </w:pP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2C3F00" w:rsidRPr="00207938" w:rsidRDefault="002C3F00" w:rsidP="002C3F00">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2C3F00" w:rsidRDefault="002C3F00" w:rsidP="002C3F00">
            <w:pPr>
              <w:adjustRightInd w:val="0"/>
              <w:snapToGrid w:val="0"/>
            </w:pPr>
            <w:r>
              <w:t>縱向銜接</w:t>
            </w:r>
            <w:r>
              <w:t>:</w:t>
            </w:r>
            <w:r>
              <w:t>經濟學、貨幣銀行學</w:t>
            </w:r>
            <w:r>
              <w:t xml:space="preserve"> </w:t>
            </w:r>
          </w:p>
          <w:p w:rsidR="002C3F00" w:rsidRPr="00207938" w:rsidRDefault="002C3F00" w:rsidP="002C3F00">
            <w:pPr>
              <w:adjustRightInd w:val="0"/>
              <w:snapToGrid w:val="0"/>
              <w:rPr>
                <w:rFonts w:ascii="標楷體" w:hAnsi="標楷體"/>
                <w:b/>
                <w:color w:val="FF0000"/>
              </w:rPr>
            </w:pPr>
            <w:r>
              <w:t>橫向統合</w:t>
            </w:r>
            <w:r>
              <w:t>:</w:t>
            </w:r>
            <w:r>
              <w:t>財務管理、國際金融</w:t>
            </w:r>
            <w:r>
              <w:t> </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2C3F00" w:rsidRPr="00207938" w:rsidRDefault="002C3F00" w:rsidP="002C3F00">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2C3F00" w:rsidRPr="00207938" w:rsidTr="009774F8">
              <w:tc>
                <w:tcPr>
                  <w:tcW w:w="1968" w:type="dxa"/>
                  <w:tcBorders>
                    <w:top w:val="single" w:sz="4" w:space="0" w:color="auto"/>
                    <w:left w:val="doub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sz w:val="22"/>
                      <w:szCs w:val="22"/>
                    </w:rPr>
                  </w:pPr>
                  <w:r w:rsidRPr="00565A5E">
                    <w:rPr>
                      <w:rFonts w:ascii="標楷體" w:hAnsi="標楷體"/>
                      <w:sz w:val="22"/>
                      <w:szCs w:val="22"/>
                    </w:rPr>
                    <w:t>U</w:t>
                  </w:r>
                  <w:r w:rsidRPr="00565A5E">
                    <w:rPr>
                      <w:rFonts w:ascii="標楷體" w:hAnsi="標楷體" w:hint="eastAsia"/>
                      <w:sz w:val="22"/>
                      <w:szCs w:val="22"/>
                    </w:rPr>
                    <w:t>can共通職能</w:t>
                  </w:r>
                </w:p>
              </w:tc>
              <w:tc>
                <w:tcPr>
                  <w:tcW w:w="1027"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溝通</w:t>
                  </w:r>
                </w:p>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表達</w:t>
                  </w:r>
                </w:p>
              </w:tc>
              <w:tc>
                <w:tcPr>
                  <w:tcW w:w="1028"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持續</w:t>
                  </w:r>
                </w:p>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學習</w:t>
                  </w:r>
                </w:p>
              </w:tc>
              <w:tc>
                <w:tcPr>
                  <w:tcW w:w="1027"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人際</w:t>
                  </w:r>
                </w:p>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互動</w:t>
                  </w:r>
                </w:p>
              </w:tc>
              <w:tc>
                <w:tcPr>
                  <w:tcW w:w="1028"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團隊</w:t>
                  </w:r>
                </w:p>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合作</w:t>
                  </w:r>
                </w:p>
              </w:tc>
              <w:tc>
                <w:tcPr>
                  <w:tcW w:w="1028"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問題</w:t>
                  </w:r>
                </w:p>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解決</w:t>
                  </w:r>
                </w:p>
              </w:tc>
              <w:tc>
                <w:tcPr>
                  <w:tcW w:w="815"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創新</w:t>
                  </w:r>
                </w:p>
                <w:p w:rsidR="002C3F00" w:rsidRPr="00565A5E" w:rsidRDefault="002C3F00" w:rsidP="002C3F00">
                  <w:pPr>
                    <w:widowControl/>
                    <w:spacing w:line="360" w:lineRule="atLeast"/>
                    <w:jc w:val="center"/>
                    <w:rPr>
                      <w:rFonts w:ascii="標楷體" w:hAnsi="標楷體"/>
                      <w:color w:val="000000"/>
                      <w:sz w:val="22"/>
                      <w:szCs w:val="22"/>
                    </w:rPr>
                  </w:pPr>
                </w:p>
              </w:tc>
              <w:tc>
                <w:tcPr>
                  <w:tcW w:w="1240"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工作責任及紀律</w:t>
                  </w:r>
                </w:p>
              </w:tc>
              <w:tc>
                <w:tcPr>
                  <w:tcW w:w="1028"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資訊科技應用</w:t>
                  </w:r>
                </w:p>
              </w:tc>
            </w:tr>
            <w:tr w:rsidR="002C3F00" w:rsidRPr="00207938" w:rsidTr="009774F8">
              <w:tc>
                <w:tcPr>
                  <w:tcW w:w="1968" w:type="dxa"/>
                  <w:tcBorders>
                    <w:top w:val="dotDotDash" w:sz="4" w:space="0" w:color="auto"/>
                    <w:left w:val="double"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sz w:val="22"/>
                      <w:szCs w:val="22"/>
                    </w:rPr>
                  </w:pPr>
                  <w:r w:rsidRPr="00565A5E">
                    <w:rPr>
                      <w:rFonts w:ascii="標楷體" w:hAnsi="標楷體" w:hint="eastAsia"/>
                      <w:sz w:val="22"/>
                      <w:szCs w:val="22"/>
                    </w:rPr>
                    <w:t>課程</w:t>
                  </w:r>
                  <w:proofErr w:type="gramStart"/>
                  <w:r w:rsidRPr="00565A5E">
                    <w:rPr>
                      <w:rFonts w:ascii="標楷體" w:hAnsi="標楷體" w:hint="eastAsia"/>
                      <w:sz w:val="22"/>
                      <w:szCs w:val="22"/>
                    </w:rPr>
                    <w:t>∕</w:t>
                  </w:r>
                  <w:proofErr w:type="gramEnd"/>
                  <w:r w:rsidRPr="00565A5E">
                    <w:rPr>
                      <w:rFonts w:ascii="標楷體" w:hAnsi="標楷體" w:hint="eastAsia"/>
                      <w:sz w:val="22"/>
                      <w:szCs w:val="22"/>
                    </w:rPr>
                    <w:t>能力級分</w:t>
                  </w:r>
                </w:p>
              </w:tc>
              <w:tc>
                <w:tcPr>
                  <w:tcW w:w="1027"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c>
                <w:tcPr>
                  <w:tcW w:w="1028"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027"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0</w:t>
                  </w:r>
                </w:p>
              </w:tc>
              <w:tc>
                <w:tcPr>
                  <w:tcW w:w="1028"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c>
                <w:tcPr>
                  <w:tcW w:w="1028"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815"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240"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028"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r>
          </w:tbl>
          <w:p w:rsidR="002C3F00" w:rsidRPr="00207938" w:rsidRDefault="002C3F00" w:rsidP="002C3F00">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B2AFF">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統計學</w:t>
            </w:r>
            <w:r>
              <w:rPr>
                <w:rFonts w:hint="eastAsia"/>
                <w:noProof/>
              </w:rPr>
              <w:t>(</w:t>
            </w:r>
            <w:r>
              <w:rPr>
                <w:rFonts w:hint="eastAsia"/>
                <w:noProof/>
              </w:rPr>
              <w:t>二</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二</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2C3F0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2C3F00" w:rsidRPr="001B6837" w:rsidRDefault="002C3F00" w:rsidP="002C3F00">
            <w:pPr>
              <w:adjustRightInd w:val="0"/>
              <w:snapToGrid w:val="0"/>
              <w:jc w:val="center"/>
              <w:rPr>
                <w:color w:val="000000"/>
              </w:rPr>
            </w:pPr>
            <w:r w:rsidRPr="001B6837">
              <w:rPr>
                <w:rFonts w:hAnsi="標楷體" w:hint="eastAsia"/>
                <w:b/>
                <w:color w:val="000000"/>
              </w:rPr>
              <w:t>課程簡</w:t>
            </w:r>
            <w:r w:rsidRPr="001B6837">
              <w:rPr>
                <w:rFonts w:hAnsi="標楷體"/>
                <w:b/>
                <w:color w:val="000000"/>
              </w:rPr>
              <w:t>述</w:t>
            </w:r>
            <w:r>
              <w:rPr>
                <w:rFonts w:hint="eastAsia"/>
                <w:b/>
                <w:color w:val="000000"/>
              </w:rPr>
              <w:t xml:space="preserve"> </w:t>
            </w:r>
          </w:p>
        </w:tc>
        <w:tc>
          <w:tcPr>
            <w:tcW w:w="7796" w:type="dxa"/>
            <w:gridSpan w:val="5"/>
            <w:tcBorders>
              <w:top w:val="single" w:sz="4" w:space="0" w:color="auto"/>
              <w:left w:val="single" w:sz="4" w:space="0" w:color="auto"/>
              <w:bottom w:val="single" w:sz="4" w:space="0" w:color="auto"/>
            </w:tcBorders>
            <w:vAlign w:val="center"/>
          </w:tcPr>
          <w:p w:rsidR="002C3F00" w:rsidRPr="001B6837" w:rsidRDefault="002C3F00" w:rsidP="002C3F00">
            <w:pPr>
              <w:adjustRightInd w:val="0"/>
              <w:snapToGrid w:val="0"/>
              <w:jc w:val="both"/>
              <w:rPr>
                <w:color w:val="000000"/>
              </w:rPr>
            </w:pPr>
            <w:r>
              <w:t>介紹統計學的基本知識，使學生了解統計學的基本概念與統計學在生活中的應用。</w:t>
            </w:r>
            <w:r>
              <w:t xml:space="preserve"> </w:t>
            </w:r>
          </w:p>
        </w:tc>
      </w:tr>
      <w:tr w:rsidR="002C3F0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2C3F00" w:rsidRPr="00207938" w:rsidRDefault="002C3F00" w:rsidP="002C3F00">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2C3F00" w:rsidRDefault="002C3F00" w:rsidP="002C3F00">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2C3F00" w:rsidRPr="00207938" w:rsidRDefault="002C3F00" w:rsidP="002C3F00">
            <w:pPr>
              <w:adjustRightInd w:val="0"/>
              <w:snapToGrid w:val="0"/>
              <w:jc w:val="both"/>
              <w:rPr>
                <w:rFonts w:ascii="標楷體" w:hAnsi="標楷體" w:cs="新細明體"/>
                <w:kern w:val="0"/>
              </w:rPr>
            </w:pPr>
            <w:r>
              <w:t>本課程以循序漸進的方式介紹統計學的基礎概念，希望使學生瞭解統計的基本原理；同時，更希望能訓練學生獨立思考、分析、判斷的能力，進而從中習得探索問題及解決問題的方法。</w:t>
            </w:r>
            <w:r>
              <w:t> </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2C3F00" w:rsidRPr="00207938" w:rsidTr="009774F8">
              <w:tc>
                <w:tcPr>
                  <w:tcW w:w="1826" w:type="dxa"/>
                  <w:tcBorders>
                    <w:top w:val="single" w:sz="4" w:space="0" w:color="auto"/>
                    <w:left w:val="doub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2C3F00" w:rsidRPr="00207938" w:rsidTr="009774F8">
              <w:tc>
                <w:tcPr>
                  <w:tcW w:w="1826" w:type="dxa"/>
                  <w:tcBorders>
                    <w:top w:val="dotDotDash" w:sz="4" w:space="0" w:color="auto"/>
                    <w:left w:val="double" w:sz="4" w:space="0" w:color="auto"/>
                    <w:bottom w:val="double" w:sz="4" w:space="0" w:color="auto"/>
                  </w:tcBorders>
                  <w:shd w:val="clear" w:color="auto" w:fill="auto"/>
                </w:tcPr>
                <w:p w:rsidR="002C3F00" w:rsidRPr="00C25818" w:rsidRDefault="002C3F00" w:rsidP="002C3F00">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0</w:t>
                  </w:r>
                </w:p>
              </w:tc>
              <w:tc>
                <w:tcPr>
                  <w:tcW w:w="1644"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0</w:t>
                  </w:r>
                </w:p>
              </w:tc>
              <w:tc>
                <w:tcPr>
                  <w:tcW w:w="1645"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2</w:t>
                  </w:r>
                </w:p>
              </w:tc>
            </w:tr>
          </w:tbl>
          <w:p w:rsidR="002C3F00" w:rsidRPr="00207938" w:rsidRDefault="002C3F00" w:rsidP="002C3F00">
            <w:pPr>
              <w:widowControl/>
              <w:spacing w:line="360" w:lineRule="atLeast"/>
              <w:rPr>
                <w:rFonts w:ascii="標楷體" w:hAnsi="標楷體"/>
                <w:b/>
                <w:color w:val="FF0000"/>
              </w:rPr>
            </w:pP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2C3F00" w:rsidRPr="00207938" w:rsidRDefault="002C3F00" w:rsidP="002C3F00">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2C3F00" w:rsidRPr="00D36DEA" w:rsidRDefault="002C3F00" w:rsidP="002C3F00">
            <w:pPr>
              <w:adjustRightInd w:val="0"/>
              <w:snapToGrid w:val="0"/>
            </w:pPr>
            <w:r>
              <w:t>在各行各業，甚至日常生活中，使用數據是常見的事，掌握資訊及如何更有效處理事情是競爭優勢的關鍵，其方法即應用統計工具進行資料的蒐集與分析。本學期統計課程介紹資料整理後的推論，並進一步從數據中找出有用的訊息以利做出正確的決策。</w:t>
            </w:r>
            <w:r>
              <w:t> </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2C3F00" w:rsidRPr="00207938" w:rsidRDefault="002C3F00" w:rsidP="002C3F00">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2C3F00" w:rsidRPr="00207938" w:rsidTr="009774F8">
              <w:tc>
                <w:tcPr>
                  <w:tcW w:w="1968" w:type="dxa"/>
                  <w:tcBorders>
                    <w:top w:val="single" w:sz="4" w:space="0" w:color="auto"/>
                    <w:left w:val="doub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sz w:val="22"/>
                      <w:szCs w:val="22"/>
                    </w:rPr>
                  </w:pPr>
                  <w:r w:rsidRPr="00565A5E">
                    <w:rPr>
                      <w:rFonts w:ascii="標楷體" w:hAnsi="標楷體"/>
                      <w:sz w:val="22"/>
                      <w:szCs w:val="22"/>
                    </w:rPr>
                    <w:t>U</w:t>
                  </w:r>
                  <w:r w:rsidRPr="00565A5E">
                    <w:rPr>
                      <w:rFonts w:ascii="標楷體" w:hAnsi="標楷體" w:hint="eastAsia"/>
                      <w:sz w:val="22"/>
                      <w:szCs w:val="22"/>
                    </w:rPr>
                    <w:t>can共通職能</w:t>
                  </w:r>
                </w:p>
              </w:tc>
              <w:tc>
                <w:tcPr>
                  <w:tcW w:w="1027"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溝通</w:t>
                  </w:r>
                </w:p>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表達</w:t>
                  </w:r>
                </w:p>
              </w:tc>
              <w:tc>
                <w:tcPr>
                  <w:tcW w:w="1028"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持續</w:t>
                  </w:r>
                </w:p>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學習</w:t>
                  </w:r>
                </w:p>
              </w:tc>
              <w:tc>
                <w:tcPr>
                  <w:tcW w:w="1027"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人際</w:t>
                  </w:r>
                </w:p>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互動</w:t>
                  </w:r>
                </w:p>
              </w:tc>
              <w:tc>
                <w:tcPr>
                  <w:tcW w:w="1028"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團隊</w:t>
                  </w:r>
                </w:p>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合作</w:t>
                  </w:r>
                </w:p>
              </w:tc>
              <w:tc>
                <w:tcPr>
                  <w:tcW w:w="1028"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問題</w:t>
                  </w:r>
                </w:p>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解決</w:t>
                  </w:r>
                </w:p>
              </w:tc>
              <w:tc>
                <w:tcPr>
                  <w:tcW w:w="815"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創新</w:t>
                  </w:r>
                </w:p>
                <w:p w:rsidR="002C3F00" w:rsidRPr="00565A5E" w:rsidRDefault="002C3F00" w:rsidP="002C3F00">
                  <w:pPr>
                    <w:widowControl/>
                    <w:spacing w:line="360" w:lineRule="atLeast"/>
                    <w:jc w:val="center"/>
                    <w:rPr>
                      <w:rFonts w:ascii="標楷體" w:hAnsi="標楷體"/>
                      <w:color w:val="000000"/>
                      <w:sz w:val="22"/>
                      <w:szCs w:val="22"/>
                    </w:rPr>
                  </w:pPr>
                </w:p>
              </w:tc>
              <w:tc>
                <w:tcPr>
                  <w:tcW w:w="1240"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工作責任及紀律</w:t>
                  </w:r>
                </w:p>
              </w:tc>
              <w:tc>
                <w:tcPr>
                  <w:tcW w:w="1028"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資訊科技應用</w:t>
                  </w:r>
                </w:p>
              </w:tc>
            </w:tr>
            <w:tr w:rsidR="002C3F00" w:rsidRPr="00207938" w:rsidTr="009774F8">
              <w:tc>
                <w:tcPr>
                  <w:tcW w:w="1968" w:type="dxa"/>
                  <w:tcBorders>
                    <w:top w:val="dotDotDash" w:sz="4" w:space="0" w:color="auto"/>
                    <w:left w:val="double"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sz w:val="22"/>
                      <w:szCs w:val="22"/>
                    </w:rPr>
                  </w:pPr>
                  <w:r w:rsidRPr="00565A5E">
                    <w:rPr>
                      <w:rFonts w:ascii="標楷體" w:hAnsi="標楷體" w:hint="eastAsia"/>
                      <w:sz w:val="22"/>
                      <w:szCs w:val="22"/>
                    </w:rPr>
                    <w:t>課程</w:t>
                  </w:r>
                  <w:proofErr w:type="gramStart"/>
                  <w:r w:rsidRPr="00565A5E">
                    <w:rPr>
                      <w:rFonts w:ascii="標楷體" w:hAnsi="標楷體" w:hint="eastAsia"/>
                      <w:sz w:val="22"/>
                      <w:szCs w:val="22"/>
                    </w:rPr>
                    <w:t>∕</w:t>
                  </w:r>
                  <w:proofErr w:type="gramEnd"/>
                  <w:r w:rsidRPr="00565A5E">
                    <w:rPr>
                      <w:rFonts w:ascii="標楷體" w:hAnsi="標楷體" w:hint="eastAsia"/>
                      <w:sz w:val="22"/>
                      <w:szCs w:val="22"/>
                    </w:rPr>
                    <w:t>能力級分</w:t>
                  </w:r>
                </w:p>
              </w:tc>
              <w:tc>
                <w:tcPr>
                  <w:tcW w:w="1027"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c>
                <w:tcPr>
                  <w:tcW w:w="1028"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027"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1</w:t>
                  </w:r>
                </w:p>
              </w:tc>
              <w:tc>
                <w:tcPr>
                  <w:tcW w:w="1028"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0</w:t>
                  </w:r>
                </w:p>
              </w:tc>
              <w:tc>
                <w:tcPr>
                  <w:tcW w:w="1028"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4</w:t>
                  </w:r>
                </w:p>
              </w:tc>
              <w:tc>
                <w:tcPr>
                  <w:tcW w:w="815"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240"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c>
                <w:tcPr>
                  <w:tcW w:w="1028"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r>
          </w:tbl>
          <w:p w:rsidR="002C3F00" w:rsidRPr="00207938" w:rsidRDefault="002C3F00" w:rsidP="002C3F00">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B2AFF">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商業套裝軟體</w:t>
            </w:r>
            <w:r>
              <w:rPr>
                <w:rFonts w:hint="eastAsia"/>
                <w:noProof/>
              </w:rPr>
              <w:t>(</w:t>
            </w:r>
            <w:r>
              <w:rPr>
                <w:rFonts w:hint="eastAsia"/>
                <w:noProof/>
              </w:rPr>
              <w:t>二</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二</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977CAA" w:rsidP="001B07CB">
            <w:pPr>
              <w:adjustRightInd w:val="0"/>
              <w:snapToGrid w:val="0"/>
              <w:spacing w:line="360" w:lineRule="auto"/>
              <w:jc w:val="both"/>
              <w:rPr>
                <w:color w:val="000000"/>
              </w:rPr>
            </w:pPr>
            <w:r>
              <w:t>實用的商業套裝軟體包含</w:t>
            </w:r>
            <w:r>
              <w:t xml:space="preserve"> Microsoft Access, PowerPoint, Visio, Excel , Word</w:t>
            </w:r>
            <w:r>
              <w:t>等，本學期教授勞委會電腦軟體丙級為主，以熟悉電腦基本操作以及</w:t>
            </w:r>
            <w:r>
              <w:t>office word</w:t>
            </w:r>
            <w:r>
              <w:t>的完整操作，並熟悉學科考試內容</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977CAA" w:rsidRPr="0004731C" w:rsidRDefault="00977CAA" w:rsidP="0004731C">
            <w:pPr>
              <w:adjustRightInd w:val="0"/>
              <w:snapToGrid w:val="0"/>
              <w:jc w:val="both"/>
              <w:rPr>
                <w:rFonts w:ascii="標楷體" w:hAnsi="標楷體"/>
                <w:b/>
                <w:color w:val="FF0000"/>
              </w:rPr>
            </w:pPr>
            <w:r>
              <w:t>1.</w:t>
            </w:r>
            <w:r>
              <w:t>引導學生對電腦軟體及硬體的知識</w:t>
            </w:r>
            <w:r>
              <w:br/>
              <w:t>2.</w:t>
            </w:r>
            <w:r>
              <w:t>培養學習電腦的興趣與應用所學解決相關問題</w:t>
            </w:r>
            <w:r>
              <w:br/>
              <w:t>3.</w:t>
            </w:r>
            <w:r>
              <w:t>輔導學生考取丙級電腦軟體應用證照</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977CAA"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FC1680" w:rsidRPr="00207938" w:rsidRDefault="00977CAA"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977CAA"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FC1680" w:rsidRPr="00207938" w:rsidRDefault="00977CAA"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5" w:type="dxa"/>
                  <w:tcBorders>
                    <w:top w:val="dotDotDash" w:sz="4" w:space="0" w:color="auto"/>
                    <w:bottom w:val="double" w:sz="4" w:space="0" w:color="auto"/>
                  </w:tcBorders>
                  <w:shd w:val="clear" w:color="auto" w:fill="auto"/>
                </w:tcPr>
                <w:p w:rsidR="00FC1680" w:rsidRPr="00207938" w:rsidRDefault="00977CAA" w:rsidP="001B07CB">
                  <w:pPr>
                    <w:widowControl/>
                    <w:spacing w:line="360" w:lineRule="atLeast"/>
                    <w:jc w:val="center"/>
                    <w:rPr>
                      <w:rFonts w:ascii="標楷體" w:hAnsi="標楷體"/>
                      <w:b/>
                      <w:color w:val="000000"/>
                    </w:rPr>
                  </w:pPr>
                  <w:r>
                    <w:rPr>
                      <w:rFonts w:ascii="標楷體" w:hAnsi="標楷體" w:hint="eastAsia"/>
                      <w:b/>
                      <w:color w:val="000000"/>
                    </w:rPr>
                    <w:t>5</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207938" w:rsidRDefault="00977CAA" w:rsidP="001B07CB">
            <w:pPr>
              <w:adjustRightInd w:val="0"/>
              <w:snapToGrid w:val="0"/>
              <w:spacing w:line="360" w:lineRule="auto"/>
              <w:rPr>
                <w:rFonts w:ascii="標楷體" w:hAnsi="標楷體"/>
                <w:b/>
                <w:color w:val="FF0000"/>
              </w:rPr>
            </w:pPr>
            <w:r>
              <w:t>理論與實務操作並重，強化學生在學習與生活能相互</w:t>
            </w:r>
            <w:r>
              <w:rPr>
                <w:rFonts w:hint="eastAsia"/>
              </w:rPr>
              <w:t>應用</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977CAA" w:rsidP="001B07CB">
                  <w:pPr>
                    <w:widowControl/>
                    <w:spacing w:line="360" w:lineRule="atLeast"/>
                    <w:jc w:val="center"/>
                    <w:rPr>
                      <w:rFonts w:ascii="標楷體" w:hAnsi="標楷體"/>
                      <w:b/>
                      <w:color w:val="000000"/>
                    </w:rPr>
                  </w:pPr>
                  <w:r>
                    <w:rPr>
                      <w:rFonts w:ascii="標楷體" w:hAnsi="標楷體" w:hint="eastAsia"/>
                      <w:b/>
                      <w:color w:val="000000"/>
                    </w:rPr>
                    <w:t>1</w:t>
                  </w:r>
                </w:p>
              </w:tc>
              <w:tc>
                <w:tcPr>
                  <w:tcW w:w="1028" w:type="dxa"/>
                  <w:tcBorders>
                    <w:top w:val="dotDotDash" w:sz="4" w:space="0" w:color="auto"/>
                    <w:bottom w:val="double" w:sz="4" w:space="0" w:color="auto"/>
                  </w:tcBorders>
                  <w:shd w:val="clear" w:color="auto" w:fill="auto"/>
                </w:tcPr>
                <w:p w:rsidR="00FC1680" w:rsidRPr="00207938" w:rsidRDefault="00977CAA"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FC1680" w:rsidRPr="00207938" w:rsidRDefault="00977CAA"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977CAA"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FC1680" w:rsidRPr="00207938" w:rsidRDefault="00977CAA"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815" w:type="dxa"/>
                  <w:tcBorders>
                    <w:top w:val="dotDotDash" w:sz="4" w:space="0" w:color="auto"/>
                    <w:bottom w:val="double" w:sz="4" w:space="0" w:color="auto"/>
                  </w:tcBorders>
                  <w:shd w:val="clear" w:color="auto" w:fill="auto"/>
                </w:tcPr>
                <w:p w:rsidR="00FC1680" w:rsidRPr="00207938" w:rsidRDefault="00977CAA"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FC1680" w:rsidRPr="00207938" w:rsidRDefault="00977CAA"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977CAA" w:rsidP="001B07CB">
                  <w:pPr>
                    <w:widowControl/>
                    <w:spacing w:line="360" w:lineRule="atLeast"/>
                    <w:jc w:val="center"/>
                    <w:rPr>
                      <w:rFonts w:ascii="標楷體" w:hAnsi="標楷體"/>
                      <w:b/>
                      <w:color w:val="000000"/>
                    </w:rPr>
                  </w:pPr>
                  <w:r>
                    <w:rPr>
                      <w:rFonts w:ascii="標楷體" w:hAnsi="標楷體" w:hint="eastAsia"/>
                      <w:b/>
                      <w:color w:val="000000"/>
                    </w:rPr>
                    <w:t>5</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B2AFF">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人力資源管理</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二</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3</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3</w:t>
            </w:r>
          </w:p>
        </w:tc>
      </w:tr>
      <w:tr w:rsidR="002C3F0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2C3F00" w:rsidRPr="0004731C" w:rsidRDefault="002C3F00" w:rsidP="002C3F00">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2C3F00" w:rsidRPr="00D86E09" w:rsidRDefault="002C3F00" w:rsidP="002C3F00">
            <w:r w:rsidRPr="00D86E09">
              <w:rPr>
                <w:rFonts w:hint="eastAsia"/>
              </w:rPr>
              <w:t>在組織的運作中</w:t>
            </w:r>
            <w:r w:rsidRPr="00D86E09">
              <w:rPr>
                <w:rFonts w:hint="eastAsia"/>
              </w:rPr>
              <w:t>,</w:t>
            </w:r>
            <w:r w:rsidRPr="00D86E09">
              <w:rPr>
                <w:rFonts w:hint="eastAsia"/>
              </w:rPr>
              <w:t>不論人才的進</w:t>
            </w:r>
            <w:proofErr w:type="gramStart"/>
            <w:r w:rsidRPr="00D86E09">
              <w:rPr>
                <w:rFonts w:hint="eastAsia"/>
              </w:rPr>
              <w:t>訓用離</w:t>
            </w:r>
            <w:proofErr w:type="gramEnd"/>
            <w:r w:rsidRPr="00D86E09">
              <w:rPr>
                <w:rFonts w:hint="eastAsia"/>
              </w:rPr>
              <w:t>,</w:t>
            </w:r>
            <w:r w:rsidRPr="00D86E09">
              <w:rPr>
                <w:rFonts w:hint="eastAsia"/>
              </w:rPr>
              <w:t>企業組織文化營造</w:t>
            </w:r>
            <w:r w:rsidRPr="00D86E09">
              <w:rPr>
                <w:rFonts w:hint="eastAsia"/>
              </w:rPr>
              <w:t>,</w:t>
            </w:r>
            <w:r w:rsidRPr="00D86E09">
              <w:rPr>
                <w:rFonts w:hint="eastAsia"/>
              </w:rPr>
              <w:t>企業目標遂行</w:t>
            </w:r>
            <w:r w:rsidRPr="00D86E09">
              <w:rPr>
                <w:rFonts w:hint="eastAsia"/>
              </w:rPr>
              <w:t>...</w:t>
            </w:r>
            <w:r w:rsidRPr="00D86E09">
              <w:rPr>
                <w:rFonts w:hint="eastAsia"/>
              </w:rPr>
              <w:t>等</w:t>
            </w:r>
            <w:r w:rsidRPr="00D86E09">
              <w:rPr>
                <w:rFonts w:hint="eastAsia"/>
              </w:rPr>
              <w:t>,</w:t>
            </w:r>
            <w:r w:rsidRPr="00D86E09">
              <w:rPr>
                <w:rFonts w:hint="eastAsia"/>
              </w:rPr>
              <w:t>都必須透過人來執行</w:t>
            </w:r>
            <w:r w:rsidRPr="00D86E09">
              <w:rPr>
                <w:rFonts w:hint="eastAsia"/>
              </w:rPr>
              <w:t>,</w:t>
            </w:r>
            <w:r w:rsidRPr="00D86E09">
              <w:rPr>
                <w:rFonts w:hint="eastAsia"/>
              </w:rPr>
              <w:t>在無法取代人的功能下</w:t>
            </w:r>
            <w:r w:rsidRPr="00D86E09">
              <w:rPr>
                <w:rFonts w:hint="eastAsia"/>
              </w:rPr>
              <w:t>,</w:t>
            </w:r>
            <w:r w:rsidRPr="00D86E09">
              <w:rPr>
                <w:rFonts w:hint="eastAsia"/>
              </w:rPr>
              <w:t>人在一個組織中的定位與功能</w:t>
            </w:r>
            <w:r w:rsidRPr="00D86E09">
              <w:rPr>
                <w:rFonts w:hint="eastAsia"/>
              </w:rPr>
              <w:t>,</w:t>
            </w:r>
            <w:r w:rsidRPr="00D86E09">
              <w:rPr>
                <w:rFonts w:hint="eastAsia"/>
              </w:rPr>
              <w:t>就變得格外重要</w:t>
            </w:r>
            <w:r w:rsidRPr="00D86E09">
              <w:rPr>
                <w:rFonts w:hint="eastAsia"/>
              </w:rPr>
              <w:t>,</w:t>
            </w:r>
            <w:r w:rsidRPr="00D86E09">
              <w:rPr>
                <w:rFonts w:hint="eastAsia"/>
              </w:rPr>
              <w:t>故從工業革命前後始的人事管理</w:t>
            </w:r>
            <w:r w:rsidRPr="00D86E09">
              <w:rPr>
                <w:rFonts w:hint="eastAsia"/>
              </w:rPr>
              <w:t>,</w:t>
            </w:r>
            <w:r w:rsidRPr="00D86E09">
              <w:rPr>
                <w:rFonts w:hint="eastAsia"/>
              </w:rPr>
              <w:t>演繹成的人力資源管理</w:t>
            </w:r>
            <w:r w:rsidRPr="00D86E09">
              <w:rPr>
                <w:rFonts w:hint="eastAsia"/>
              </w:rPr>
              <w:t>,</w:t>
            </w:r>
            <w:r w:rsidRPr="00D86E09">
              <w:rPr>
                <w:rFonts w:hint="eastAsia"/>
              </w:rPr>
              <w:t>人力資源就形成國際化或全球化的重要競爭策略之</w:t>
            </w:r>
            <w:proofErr w:type="gramStart"/>
            <w:r w:rsidRPr="00D86E09">
              <w:rPr>
                <w:rFonts w:hint="eastAsia"/>
              </w:rPr>
              <w:t>一</w:t>
            </w:r>
            <w:proofErr w:type="gramEnd"/>
            <w:r w:rsidRPr="00D86E09">
              <w:rPr>
                <w:rFonts w:hint="eastAsia"/>
              </w:rPr>
              <w:t>.</w:t>
            </w:r>
          </w:p>
          <w:p w:rsidR="002C3F00" w:rsidRPr="00D86E09" w:rsidRDefault="002C3F00" w:rsidP="002C3F00">
            <w:r w:rsidRPr="00D86E09">
              <w:rPr>
                <w:rFonts w:hint="eastAsia"/>
              </w:rPr>
              <w:t>人力資源管理可視為一個對人的策略工具</w:t>
            </w:r>
            <w:r w:rsidRPr="00D86E09">
              <w:rPr>
                <w:rFonts w:hint="eastAsia"/>
              </w:rPr>
              <w:t>(</w:t>
            </w:r>
            <w:r w:rsidRPr="00D86E09">
              <w:rPr>
                <w:rFonts w:hint="eastAsia"/>
              </w:rPr>
              <w:t>整體而言</w:t>
            </w:r>
            <w:r w:rsidRPr="00D86E09">
              <w:rPr>
                <w:rFonts w:hint="eastAsia"/>
              </w:rPr>
              <w:t>),</w:t>
            </w:r>
            <w:r w:rsidRPr="00D86E09">
              <w:rPr>
                <w:rFonts w:hint="eastAsia"/>
              </w:rPr>
              <w:t>對於個人</w:t>
            </w:r>
            <w:r w:rsidRPr="00D86E09">
              <w:rPr>
                <w:rFonts w:hint="eastAsia"/>
              </w:rPr>
              <w:t>/</w:t>
            </w:r>
            <w:r w:rsidRPr="00D86E09">
              <w:rPr>
                <w:rFonts w:hint="eastAsia"/>
              </w:rPr>
              <w:t>組織</w:t>
            </w:r>
            <w:r w:rsidRPr="00D86E09">
              <w:rPr>
                <w:rFonts w:hint="eastAsia"/>
              </w:rPr>
              <w:t>/</w:t>
            </w:r>
            <w:proofErr w:type="gramStart"/>
            <w:r w:rsidRPr="00D86E09">
              <w:rPr>
                <w:rFonts w:hint="eastAsia"/>
              </w:rPr>
              <w:t>社會均有正</w:t>
            </w:r>
            <w:proofErr w:type="gramEnd"/>
            <w:r w:rsidRPr="00D86E09">
              <w:rPr>
                <w:rFonts w:hint="eastAsia"/>
              </w:rPr>
              <w:t>向的功能與意義</w:t>
            </w:r>
            <w:r w:rsidRPr="00D86E09">
              <w:rPr>
                <w:rFonts w:hint="eastAsia"/>
              </w:rPr>
              <w:t>,</w:t>
            </w:r>
            <w:r w:rsidRPr="00D86E09">
              <w:rPr>
                <w:rFonts w:hint="eastAsia"/>
              </w:rPr>
              <w:t>企業</w:t>
            </w:r>
            <w:proofErr w:type="gramStart"/>
            <w:r w:rsidRPr="00D86E09">
              <w:rPr>
                <w:rFonts w:hint="eastAsia"/>
              </w:rPr>
              <w:t>若人</w:t>
            </w:r>
            <w:proofErr w:type="gramEnd"/>
            <w:r w:rsidRPr="00D86E09">
              <w:rPr>
                <w:rFonts w:hint="eastAsia"/>
              </w:rPr>
              <w:t>才</w:t>
            </w:r>
            <w:r w:rsidRPr="00D86E09">
              <w:rPr>
                <w:rFonts w:hint="eastAsia"/>
              </w:rPr>
              <w:t>(</w:t>
            </w:r>
            <w:r w:rsidRPr="00D86E09">
              <w:rPr>
                <w:rFonts w:hint="eastAsia"/>
              </w:rPr>
              <w:t>力</w:t>
            </w:r>
            <w:r w:rsidRPr="00D86E09">
              <w:rPr>
                <w:rFonts w:hint="eastAsia"/>
              </w:rPr>
              <w:t>)</w:t>
            </w:r>
            <w:r w:rsidRPr="00D86E09">
              <w:rPr>
                <w:rFonts w:hint="eastAsia"/>
              </w:rPr>
              <w:t>運用得當</w:t>
            </w:r>
            <w:r w:rsidRPr="00D86E09">
              <w:rPr>
                <w:rFonts w:hint="eastAsia"/>
              </w:rPr>
              <w:t>,</w:t>
            </w:r>
            <w:r w:rsidRPr="00D86E09">
              <w:rPr>
                <w:rFonts w:hint="eastAsia"/>
              </w:rPr>
              <w:t>加之以前瞻與創意的經營策略</w:t>
            </w:r>
            <w:r w:rsidRPr="00D86E09">
              <w:rPr>
                <w:rFonts w:hint="eastAsia"/>
              </w:rPr>
              <w:t>,</w:t>
            </w:r>
            <w:r w:rsidRPr="00D86E09">
              <w:rPr>
                <w:rFonts w:hint="eastAsia"/>
              </w:rPr>
              <w:t>精密的成本</w:t>
            </w:r>
            <w:r w:rsidRPr="00D86E09">
              <w:rPr>
                <w:rFonts w:hint="eastAsia"/>
              </w:rPr>
              <w:t>(</w:t>
            </w:r>
            <w:r w:rsidRPr="00D86E09">
              <w:rPr>
                <w:rFonts w:hint="eastAsia"/>
              </w:rPr>
              <w:t>含風險</w:t>
            </w:r>
            <w:r w:rsidRPr="00D86E09">
              <w:rPr>
                <w:rFonts w:hint="eastAsia"/>
              </w:rPr>
              <w:t>)</w:t>
            </w:r>
            <w:r w:rsidRPr="00D86E09">
              <w:rPr>
                <w:rFonts w:hint="eastAsia"/>
              </w:rPr>
              <w:t>管理</w:t>
            </w:r>
            <w:r w:rsidRPr="00D86E09">
              <w:rPr>
                <w:rFonts w:hint="eastAsia"/>
              </w:rPr>
              <w:t>,</w:t>
            </w:r>
            <w:r w:rsidRPr="00D86E09">
              <w:rPr>
                <w:rFonts w:hint="eastAsia"/>
              </w:rPr>
              <w:t>完整的風險評估</w:t>
            </w:r>
            <w:r w:rsidRPr="00D86E09">
              <w:rPr>
                <w:rFonts w:hint="eastAsia"/>
              </w:rPr>
              <w:t>,</w:t>
            </w:r>
            <w:r w:rsidRPr="00D86E09">
              <w:rPr>
                <w:rFonts w:hint="eastAsia"/>
              </w:rPr>
              <w:t>必將提高企業競爭力</w:t>
            </w:r>
            <w:r w:rsidRPr="00D86E09">
              <w:rPr>
                <w:rFonts w:hint="eastAsia"/>
              </w:rPr>
              <w:t>,</w:t>
            </w:r>
            <w:r w:rsidRPr="00D86E09">
              <w:rPr>
                <w:rFonts w:hint="eastAsia"/>
              </w:rPr>
              <w:t>始之達到永續經營之企業目的</w:t>
            </w:r>
            <w:r w:rsidRPr="00D86E09">
              <w:rPr>
                <w:rFonts w:hint="eastAsia"/>
              </w:rPr>
              <w:t>.</w:t>
            </w:r>
          </w:p>
          <w:p w:rsidR="002C3F00" w:rsidRPr="001B6837" w:rsidRDefault="002C3F00" w:rsidP="002C3F00">
            <w:r w:rsidRPr="00D86E09">
              <w:rPr>
                <w:rFonts w:hint="eastAsia"/>
              </w:rPr>
              <w:t>個人也可以透過人力資源管理的觀念或理論</w:t>
            </w:r>
            <w:r w:rsidRPr="00D86E09">
              <w:rPr>
                <w:rFonts w:hint="eastAsia"/>
              </w:rPr>
              <w:t>,</w:t>
            </w:r>
            <w:proofErr w:type="gramStart"/>
            <w:r w:rsidRPr="00D86E09">
              <w:rPr>
                <w:rFonts w:hint="eastAsia"/>
              </w:rPr>
              <w:t>規</w:t>
            </w:r>
            <w:proofErr w:type="gramEnd"/>
            <w:r w:rsidRPr="00D86E09">
              <w:rPr>
                <w:rFonts w:hint="eastAsia"/>
              </w:rPr>
              <w:t>畫自我職能</w:t>
            </w:r>
            <w:r w:rsidRPr="00D86E09">
              <w:rPr>
                <w:rFonts w:hint="eastAsia"/>
              </w:rPr>
              <w:t>,</w:t>
            </w:r>
            <w:r w:rsidRPr="00D86E09">
              <w:rPr>
                <w:rFonts w:hint="eastAsia"/>
              </w:rPr>
              <w:t>不論從事人資領域工作</w:t>
            </w:r>
            <w:r w:rsidRPr="00D86E09">
              <w:rPr>
                <w:rFonts w:hint="eastAsia"/>
              </w:rPr>
              <w:t>,</w:t>
            </w:r>
            <w:r w:rsidRPr="00D86E09">
              <w:rPr>
                <w:rFonts w:hint="eastAsia"/>
              </w:rPr>
              <w:t>或作為職</w:t>
            </w:r>
            <w:proofErr w:type="gramStart"/>
            <w:r w:rsidRPr="00D86E09">
              <w:rPr>
                <w:rFonts w:hint="eastAsia"/>
              </w:rPr>
              <w:t>涯規</w:t>
            </w:r>
            <w:proofErr w:type="gramEnd"/>
            <w:r w:rsidRPr="00D86E09">
              <w:rPr>
                <w:rFonts w:hint="eastAsia"/>
              </w:rPr>
              <w:t>畫個人職能之提升</w:t>
            </w:r>
            <w:r w:rsidRPr="00D86E09">
              <w:rPr>
                <w:rFonts w:hint="eastAsia"/>
              </w:rPr>
              <w:t>,</w:t>
            </w:r>
            <w:r w:rsidRPr="00D86E09">
              <w:rPr>
                <w:rFonts w:hint="eastAsia"/>
              </w:rPr>
              <w:t>亦為一重要學習之專業技能</w:t>
            </w:r>
            <w:r w:rsidRPr="00D86E09">
              <w:rPr>
                <w:rFonts w:hint="eastAsia"/>
              </w:rPr>
              <w:t>,</w:t>
            </w:r>
            <w:r w:rsidRPr="00D86E09">
              <w:rPr>
                <w:rFonts w:hint="eastAsia"/>
              </w:rPr>
              <w:t>尤其在全球化的現行競爭環境下</w:t>
            </w:r>
            <w:r w:rsidRPr="00D86E09">
              <w:rPr>
                <w:rFonts w:hint="eastAsia"/>
              </w:rPr>
              <w:t>,</w:t>
            </w:r>
            <w:r w:rsidRPr="00D86E09">
              <w:rPr>
                <w:rFonts w:hint="eastAsia"/>
              </w:rPr>
              <w:t>亦不失為自我經營的不二法門</w:t>
            </w:r>
            <w:r w:rsidRPr="00D86E09">
              <w:rPr>
                <w:rFonts w:hint="eastAsia"/>
              </w:rPr>
              <w:t xml:space="preserve">.   </w:t>
            </w:r>
          </w:p>
        </w:tc>
      </w:tr>
      <w:tr w:rsidR="002C3F0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2C3F00" w:rsidRPr="00207938" w:rsidRDefault="002C3F00" w:rsidP="002C3F00">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2C3F00" w:rsidRPr="005B0A27" w:rsidRDefault="002C3F00" w:rsidP="002C3F00">
            <w:pPr>
              <w:adjustRightInd w:val="0"/>
              <w:snapToGrid w:val="0"/>
              <w:jc w:val="both"/>
              <w:rPr>
                <w:rFonts w:ascii="標楷體" w:hAnsi="標楷體"/>
              </w:rPr>
            </w:pPr>
            <w:r w:rsidRPr="005B0A27">
              <w:rPr>
                <w:rFonts w:ascii="標楷體" w:hAnsi="標楷體"/>
              </w:rPr>
              <w:t>課程</w:t>
            </w:r>
            <w:r w:rsidRPr="005B0A27">
              <w:rPr>
                <w:rFonts w:ascii="標楷體" w:hAnsi="標楷體" w:hint="eastAsia"/>
              </w:rPr>
              <w:t xml:space="preserve">目標： </w:t>
            </w:r>
          </w:p>
          <w:p w:rsidR="002C3F00" w:rsidRPr="005B0A27" w:rsidRDefault="002C3F00" w:rsidP="002C3F00">
            <w:pPr>
              <w:pStyle w:val="a8"/>
              <w:numPr>
                <w:ilvl w:val="0"/>
                <w:numId w:val="6"/>
              </w:numPr>
              <w:adjustRightInd w:val="0"/>
              <w:snapToGrid w:val="0"/>
              <w:ind w:leftChars="0"/>
              <w:jc w:val="both"/>
              <w:rPr>
                <w:rFonts w:ascii="標楷體" w:hAnsi="標楷體"/>
              </w:rPr>
            </w:pPr>
            <w:r w:rsidRPr="005B0A27">
              <w:rPr>
                <w:rFonts w:ascii="標楷體" w:hAnsi="標楷體" w:hint="eastAsia"/>
              </w:rPr>
              <w:t>結合國際商務知識體系建構，並從管理學基礎延伸，瞭解人力資源管理在人力/組織/</w:t>
            </w:r>
            <w:proofErr w:type="gramStart"/>
            <w:r w:rsidRPr="005B0A27">
              <w:rPr>
                <w:rFonts w:ascii="標楷體" w:hAnsi="標楷體" w:hint="eastAsia"/>
              </w:rPr>
              <w:t>管理間的重要性</w:t>
            </w:r>
            <w:proofErr w:type="gramEnd"/>
            <w:r w:rsidRPr="005B0A27">
              <w:rPr>
                <w:rFonts w:ascii="標楷體" w:hAnsi="標楷體" w:hint="eastAsia"/>
              </w:rPr>
              <w:t>與必要性。</w:t>
            </w:r>
          </w:p>
          <w:p w:rsidR="002C3F00" w:rsidRPr="005B0A27" w:rsidRDefault="002C3F00" w:rsidP="002C3F00">
            <w:pPr>
              <w:pStyle w:val="a8"/>
              <w:numPr>
                <w:ilvl w:val="0"/>
                <w:numId w:val="6"/>
              </w:numPr>
              <w:adjustRightInd w:val="0"/>
              <w:snapToGrid w:val="0"/>
              <w:ind w:leftChars="0"/>
              <w:jc w:val="both"/>
              <w:rPr>
                <w:rFonts w:ascii="標楷體" w:hAnsi="標楷體"/>
              </w:rPr>
            </w:pPr>
            <w:r w:rsidRPr="005B0A27">
              <w:rPr>
                <w:rFonts w:ascii="標楷體" w:hAnsi="標楷體" w:hint="eastAsia"/>
              </w:rPr>
              <w:t>期從個人(職</w:t>
            </w:r>
            <w:proofErr w:type="gramStart"/>
            <w:r w:rsidRPr="005B0A27">
              <w:rPr>
                <w:rFonts w:ascii="標楷體" w:hAnsi="標楷體" w:hint="eastAsia"/>
              </w:rPr>
              <w:t>涯規</w:t>
            </w:r>
            <w:proofErr w:type="gramEnd"/>
            <w:r w:rsidRPr="005B0A27">
              <w:rPr>
                <w:rFonts w:ascii="標楷體" w:hAnsi="標楷體" w:hint="eastAsia"/>
              </w:rPr>
              <w:t>畫)至國家(就業市場/環境)，乃至全球化(全球競爭力)等三個不同層次來學習人力資源管理的主/客觀環境及其關連性。</w:t>
            </w:r>
          </w:p>
          <w:p w:rsidR="002C3F00" w:rsidRPr="005B0A27" w:rsidRDefault="002C3F00" w:rsidP="002C3F00">
            <w:pPr>
              <w:pStyle w:val="a8"/>
              <w:numPr>
                <w:ilvl w:val="0"/>
                <w:numId w:val="6"/>
              </w:numPr>
              <w:adjustRightInd w:val="0"/>
              <w:snapToGrid w:val="0"/>
              <w:ind w:leftChars="0"/>
              <w:jc w:val="both"/>
              <w:rPr>
                <w:rFonts w:ascii="標楷體" w:hAnsi="標楷體"/>
              </w:rPr>
            </w:pPr>
            <w:r w:rsidRPr="005B0A27">
              <w:rPr>
                <w:rFonts w:ascii="標楷體" w:hAnsi="標楷體" w:hint="eastAsia"/>
              </w:rPr>
              <w:t>學習人力資源管理實務作業技巧與人事概念的建立。</w:t>
            </w:r>
          </w:p>
          <w:p w:rsidR="002C3F00" w:rsidRPr="005B0A27" w:rsidRDefault="002C3F00" w:rsidP="002C3F00">
            <w:pPr>
              <w:pStyle w:val="a8"/>
              <w:numPr>
                <w:ilvl w:val="0"/>
                <w:numId w:val="6"/>
              </w:numPr>
              <w:adjustRightInd w:val="0"/>
              <w:snapToGrid w:val="0"/>
              <w:ind w:leftChars="0"/>
              <w:jc w:val="both"/>
              <w:rPr>
                <w:rFonts w:ascii="標楷體" w:hAnsi="標楷體"/>
              </w:rPr>
            </w:pPr>
            <w:r w:rsidRPr="005B0A27">
              <w:rPr>
                <w:rFonts w:ascii="標楷體" w:hAnsi="標楷體" w:hint="eastAsia"/>
              </w:rPr>
              <w:t>從人力資源的觀點，瞭解組織各種運作情況。</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2C3F00" w:rsidRPr="005B0A27" w:rsidTr="009774F8">
              <w:tc>
                <w:tcPr>
                  <w:tcW w:w="1826" w:type="dxa"/>
                  <w:tcBorders>
                    <w:top w:val="single" w:sz="4" w:space="0" w:color="auto"/>
                    <w:left w:val="double" w:sz="4" w:space="0" w:color="auto"/>
                    <w:bottom w:val="dotDotDash" w:sz="4" w:space="0" w:color="auto"/>
                  </w:tcBorders>
                  <w:shd w:val="clear" w:color="auto" w:fill="FFFFFF"/>
                </w:tcPr>
                <w:p w:rsidR="002C3F00" w:rsidRPr="005B0A27" w:rsidRDefault="002C3F00" w:rsidP="002C3F00">
                  <w:pPr>
                    <w:widowControl/>
                    <w:spacing w:line="360" w:lineRule="atLeast"/>
                    <w:jc w:val="center"/>
                    <w:rPr>
                      <w:rFonts w:ascii="標楷體" w:hAnsi="標楷體"/>
                      <w:sz w:val="22"/>
                    </w:rPr>
                  </w:pPr>
                  <w:r w:rsidRPr="005B0A27">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2C3F00" w:rsidRPr="005B0A27" w:rsidRDefault="002C3F00" w:rsidP="002C3F00">
                  <w:pPr>
                    <w:widowControl/>
                    <w:spacing w:line="360" w:lineRule="atLeast"/>
                    <w:jc w:val="center"/>
                    <w:rPr>
                      <w:rFonts w:ascii="標楷體" w:hAnsi="標楷體"/>
                      <w:sz w:val="22"/>
                    </w:rPr>
                  </w:pPr>
                  <w:r w:rsidRPr="005B0A27">
                    <w:rPr>
                      <w:rFonts w:ascii="標楷體" w:hAnsi="標楷體" w:hint="eastAsia"/>
                      <w:bCs/>
                      <w:sz w:val="22"/>
                      <w:szCs w:val="22"/>
                    </w:rPr>
                    <w:t>國際語言能力</w:t>
                  </w:r>
                </w:p>
              </w:tc>
              <w:tc>
                <w:tcPr>
                  <w:tcW w:w="1644" w:type="dxa"/>
                  <w:tcBorders>
                    <w:top w:val="single" w:sz="4" w:space="0" w:color="auto"/>
                    <w:bottom w:val="dotDotDash" w:sz="4" w:space="0" w:color="auto"/>
                  </w:tcBorders>
                  <w:shd w:val="clear" w:color="auto" w:fill="FFFFFF"/>
                </w:tcPr>
                <w:p w:rsidR="002C3F00" w:rsidRPr="005B0A27" w:rsidRDefault="002C3F00" w:rsidP="002C3F00">
                  <w:pPr>
                    <w:widowControl/>
                    <w:spacing w:line="360" w:lineRule="atLeast"/>
                    <w:jc w:val="center"/>
                    <w:rPr>
                      <w:rFonts w:ascii="標楷體" w:hAnsi="標楷體"/>
                      <w:sz w:val="22"/>
                    </w:rPr>
                  </w:pPr>
                  <w:r w:rsidRPr="005B0A27">
                    <w:rPr>
                      <w:rFonts w:ascii="標楷體" w:hAnsi="標楷體" w:hint="eastAsia"/>
                      <w:bCs/>
                      <w:sz w:val="22"/>
                      <w:szCs w:val="22"/>
                    </w:rPr>
                    <w:t>國際貿易能力</w:t>
                  </w:r>
                </w:p>
              </w:tc>
              <w:tc>
                <w:tcPr>
                  <w:tcW w:w="1644" w:type="dxa"/>
                  <w:tcBorders>
                    <w:top w:val="single" w:sz="4" w:space="0" w:color="auto"/>
                    <w:bottom w:val="dotDotDash" w:sz="4" w:space="0" w:color="auto"/>
                  </w:tcBorders>
                  <w:shd w:val="clear" w:color="auto" w:fill="FFFFFF"/>
                </w:tcPr>
                <w:p w:rsidR="002C3F00" w:rsidRPr="005B0A27" w:rsidRDefault="002C3F00" w:rsidP="002C3F00">
                  <w:pPr>
                    <w:widowControl/>
                    <w:spacing w:line="360" w:lineRule="atLeast"/>
                    <w:jc w:val="center"/>
                    <w:rPr>
                      <w:rFonts w:ascii="標楷體" w:hAnsi="標楷體"/>
                      <w:sz w:val="22"/>
                    </w:rPr>
                  </w:pPr>
                  <w:r w:rsidRPr="005B0A27">
                    <w:rPr>
                      <w:rFonts w:ascii="標楷體" w:hAnsi="標楷體" w:hint="eastAsia"/>
                      <w:bCs/>
                      <w:sz w:val="22"/>
                      <w:szCs w:val="22"/>
                    </w:rPr>
                    <w:t>商業管理能力</w:t>
                  </w:r>
                </w:p>
              </w:tc>
              <w:tc>
                <w:tcPr>
                  <w:tcW w:w="1644" w:type="dxa"/>
                  <w:tcBorders>
                    <w:top w:val="single" w:sz="4" w:space="0" w:color="auto"/>
                    <w:bottom w:val="dotDotDash" w:sz="4" w:space="0" w:color="auto"/>
                  </w:tcBorders>
                  <w:shd w:val="clear" w:color="auto" w:fill="FFFFFF"/>
                </w:tcPr>
                <w:p w:rsidR="002C3F00" w:rsidRPr="005B0A27" w:rsidRDefault="002C3F00" w:rsidP="002C3F00">
                  <w:pPr>
                    <w:widowControl/>
                    <w:spacing w:line="360" w:lineRule="atLeast"/>
                    <w:jc w:val="center"/>
                    <w:rPr>
                      <w:rFonts w:ascii="標楷體" w:hAnsi="標楷體"/>
                      <w:sz w:val="22"/>
                    </w:rPr>
                  </w:pPr>
                  <w:r w:rsidRPr="005B0A27">
                    <w:rPr>
                      <w:rFonts w:ascii="標楷體" w:hAnsi="標楷體" w:hint="eastAsia"/>
                      <w:bCs/>
                      <w:sz w:val="22"/>
                      <w:szCs w:val="22"/>
                    </w:rPr>
                    <w:t>會議展覽能力</w:t>
                  </w:r>
                </w:p>
              </w:tc>
              <w:tc>
                <w:tcPr>
                  <w:tcW w:w="1645" w:type="dxa"/>
                  <w:tcBorders>
                    <w:top w:val="single" w:sz="4" w:space="0" w:color="auto"/>
                    <w:bottom w:val="dotDotDash" w:sz="4" w:space="0" w:color="auto"/>
                  </w:tcBorders>
                  <w:shd w:val="clear" w:color="auto" w:fill="FFFFFF"/>
                </w:tcPr>
                <w:p w:rsidR="002C3F00" w:rsidRPr="005B0A27" w:rsidRDefault="002C3F00" w:rsidP="002C3F00">
                  <w:pPr>
                    <w:widowControl/>
                    <w:spacing w:line="360" w:lineRule="atLeast"/>
                    <w:jc w:val="center"/>
                    <w:rPr>
                      <w:rFonts w:ascii="標楷體" w:hAnsi="標楷體"/>
                      <w:sz w:val="22"/>
                    </w:rPr>
                  </w:pPr>
                  <w:r w:rsidRPr="005B0A27">
                    <w:rPr>
                      <w:rFonts w:ascii="標楷體" w:hAnsi="標楷體" w:hint="eastAsia"/>
                      <w:bCs/>
                      <w:sz w:val="22"/>
                      <w:szCs w:val="22"/>
                    </w:rPr>
                    <w:t>資訊管理能力</w:t>
                  </w:r>
                </w:p>
              </w:tc>
            </w:tr>
            <w:tr w:rsidR="002C3F00" w:rsidRPr="005B0A27" w:rsidTr="009774F8">
              <w:tc>
                <w:tcPr>
                  <w:tcW w:w="1826" w:type="dxa"/>
                  <w:tcBorders>
                    <w:top w:val="dotDotDash" w:sz="4" w:space="0" w:color="auto"/>
                    <w:left w:val="double" w:sz="4" w:space="0" w:color="auto"/>
                    <w:bottom w:val="double" w:sz="4" w:space="0" w:color="auto"/>
                  </w:tcBorders>
                  <w:shd w:val="clear" w:color="auto" w:fill="auto"/>
                </w:tcPr>
                <w:p w:rsidR="002C3F00" w:rsidRPr="005B0A27" w:rsidRDefault="002C3F00" w:rsidP="002C3F00">
                  <w:pPr>
                    <w:widowControl/>
                    <w:spacing w:line="360" w:lineRule="atLeast"/>
                    <w:jc w:val="center"/>
                    <w:rPr>
                      <w:rFonts w:ascii="標楷體" w:hAnsi="標楷體"/>
                      <w:sz w:val="22"/>
                    </w:rPr>
                  </w:pPr>
                  <w:r w:rsidRPr="005B0A27">
                    <w:rPr>
                      <w:rFonts w:ascii="標楷體" w:hAnsi="標楷體" w:hint="eastAsia"/>
                      <w:sz w:val="22"/>
                      <w:szCs w:val="22"/>
                    </w:rPr>
                    <w:t>課程</w:t>
                  </w:r>
                  <w:proofErr w:type="gramStart"/>
                  <w:r w:rsidRPr="005B0A27">
                    <w:rPr>
                      <w:rFonts w:ascii="標楷體" w:hAnsi="標楷體" w:hint="eastAsia"/>
                      <w:sz w:val="22"/>
                      <w:szCs w:val="22"/>
                    </w:rPr>
                    <w:t>∕</w:t>
                  </w:r>
                  <w:proofErr w:type="gramEnd"/>
                  <w:r w:rsidRPr="005B0A27">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2C3F00" w:rsidRPr="005B0A27" w:rsidRDefault="002C3F00" w:rsidP="002C3F00">
                  <w:pPr>
                    <w:widowControl/>
                    <w:spacing w:line="360" w:lineRule="atLeast"/>
                    <w:jc w:val="center"/>
                    <w:rPr>
                      <w:rFonts w:ascii="標楷體" w:hAnsi="標楷體"/>
                    </w:rPr>
                  </w:pPr>
                  <w:r w:rsidRPr="005B0A27">
                    <w:rPr>
                      <w:rFonts w:ascii="標楷體" w:hAnsi="標楷體" w:hint="eastAsia"/>
                    </w:rPr>
                    <w:t>2</w:t>
                  </w:r>
                </w:p>
              </w:tc>
              <w:tc>
                <w:tcPr>
                  <w:tcW w:w="1644" w:type="dxa"/>
                  <w:tcBorders>
                    <w:top w:val="dotDotDash" w:sz="4" w:space="0" w:color="auto"/>
                    <w:bottom w:val="double" w:sz="4" w:space="0" w:color="auto"/>
                  </w:tcBorders>
                  <w:shd w:val="clear" w:color="auto" w:fill="auto"/>
                </w:tcPr>
                <w:p w:rsidR="002C3F00" w:rsidRPr="005B0A27" w:rsidRDefault="002C3F00" w:rsidP="002C3F00">
                  <w:pPr>
                    <w:widowControl/>
                    <w:spacing w:line="360" w:lineRule="atLeast"/>
                    <w:jc w:val="center"/>
                    <w:rPr>
                      <w:rFonts w:ascii="標楷體" w:hAnsi="標楷體"/>
                    </w:rPr>
                  </w:pPr>
                  <w:r w:rsidRPr="005B0A27">
                    <w:rPr>
                      <w:rFonts w:ascii="標楷體" w:hAnsi="標楷體" w:hint="eastAsia"/>
                    </w:rPr>
                    <w:t>3</w:t>
                  </w:r>
                </w:p>
              </w:tc>
              <w:tc>
                <w:tcPr>
                  <w:tcW w:w="1644" w:type="dxa"/>
                  <w:tcBorders>
                    <w:top w:val="dotDotDash" w:sz="4" w:space="0" w:color="auto"/>
                    <w:bottom w:val="double" w:sz="4" w:space="0" w:color="auto"/>
                  </w:tcBorders>
                  <w:shd w:val="clear" w:color="auto" w:fill="auto"/>
                </w:tcPr>
                <w:p w:rsidR="002C3F00" w:rsidRPr="005B0A27" w:rsidRDefault="002C3F00" w:rsidP="002C3F00">
                  <w:pPr>
                    <w:widowControl/>
                    <w:spacing w:line="360" w:lineRule="atLeast"/>
                    <w:jc w:val="center"/>
                    <w:rPr>
                      <w:rFonts w:ascii="標楷體" w:hAnsi="標楷體"/>
                    </w:rPr>
                  </w:pPr>
                  <w:r w:rsidRPr="005B0A27">
                    <w:rPr>
                      <w:rFonts w:ascii="標楷體" w:hAnsi="標楷體" w:hint="eastAsia"/>
                    </w:rPr>
                    <w:t>4</w:t>
                  </w:r>
                </w:p>
              </w:tc>
              <w:tc>
                <w:tcPr>
                  <w:tcW w:w="1644" w:type="dxa"/>
                  <w:tcBorders>
                    <w:top w:val="dotDotDash" w:sz="4" w:space="0" w:color="auto"/>
                    <w:bottom w:val="double" w:sz="4" w:space="0" w:color="auto"/>
                  </w:tcBorders>
                  <w:shd w:val="clear" w:color="auto" w:fill="auto"/>
                </w:tcPr>
                <w:p w:rsidR="002C3F00" w:rsidRPr="005B0A27" w:rsidRDefault="002C3F00" w:rsidP="002C3F00">
                  <w:pPr>
                    <w:widowControl/>
                    <w:spacing w:line="360" w:lineRule="atLeast"/>
                    <w:jc w:val="center"/>
                    <w:rPr>
                      <w:rFonts w:ascii="標楷體" w:hAnsi="標楷體"/>
                    </w:rPr>
                  </w:pPr>
                  <w:r w:rsidRPr="005B0A27">
                    <w:rPr>
                      <w:rFonts w:ascii="標楷體" w:hAnsi="標楷體" w:hint="eastAsia"/>
                    </w:rPr>
                    <w:t>3</w:t>
                  </w:r>
                </w:p>
              </w:tc>
              <w:tc>
                <w:tcPr>
                  <w:tcW w:w="1645" w:type="dxa"/>
                  <w:tcBorders>
                    <w:top w:val="dotDotDash" w:sz="4" w:space="0" w:color="auto"/>
                    <w:bottom w:val="double" w:sz="4" w:space="0" w:color="auto"/>
                  </w:tcBorders>
                  <w:shd w:val="clear" w:color="auto" w:fill="auto"/>
                </w:tcPr>
                <w:p w:rsidR="002C3F00" w:rsidRPr="005B0A27" w:rsidRDefault="002C3F00" w:rsidP="002C3F00">
                  <w:pPr>
                    <w:widowControl/>
                    <w:spacing w:line="360" w:lineRule="atLeast"/>
                    <w:jc w:val="center"/>
                    <w:rPr>
                      <w:rFonts w:ascii="標楷體" w:hAnsi="標楷體"/>
                    </w:rPr>
                  </w:pPr>
                  <w:r w:rsidRPr="005B0A27">
                    <w:rPr>
                      <w:rFonts w:ascii="標楷體" w:hAnsi="標楷體" w:hint="eastAsia"/>
                    </w:rPr>
                    <w:t>2</w:t>
                  </w:r>
                </w:p>
              </w:tc>
            </w:tr>
          </w:tbl>
          <w:p w:rsidR="002C3F00" w:rsidRPr="005B0A27" w:rsidRDefault="002C3F00" w:rsidP="002C3F00">
            <w:pPr>
              <w:widowControl/>
              <w:spacing w:line="360" w:lineRule="atLeast"/>
              <w:rPr>
                <w:rFonts w:ascii="標楷體" w:hAnsi="標楷體"/>
              </w:rPr>
            </w:pP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2C3F00" w:rsidRPr="005B0A27" w:rsidRDefault="002C3F00" w:rsidP="002C3F00">
            <w:pPr>
              <w:adjustRightInd w:val="0"/>
              <w:snapToGrid w:val="0"/>
              <w:rPr>
                <w:rFonts w:ascii="標楷體" w:hAnsi="標楷體"/>
              </w:rPr>
            </w:pPr>
            <w:r w:rsidRPr="005B0A27">
              <w:rPr>
                <w:rFonts w:ascii="標楷體" w:hAnsi="標楷體" w:hint="eastAsia"/>
              </w:rPr>
              <w:t>課程之</w:t>
            </w:r>
            <w:r w:rsidRPr="005B0A27">
              <w:rPr>
                <w:rFonts w:ascii="標楷體" w:hAnsi="標楷體"/>
              </w:rPr>
              <w:t>縱向銜接</w:t>
            </w:r>
            <w:r w:rsidRPr="005B0A27">
              <w:rPr>
                <w:rFonts w:ascii="標楷體" w:hAnsi="標楷體" w:hint="eastAsia"/>
              </w:rPr>
              <w:t>與</w:t>
            </w:r>
            <w:r w:rsidRPr="005B0A27">
              <w:rPr>
                <w:rFonts w:ascii="標楷體" w:hAnsi="標楷體"/>
              </w:rPr>
              <w:t>橫向統合</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2C3F00" w:rsidRPr="005B0A27" w:rsidRDefault="002C3F00" w:rsidP="002C3F00">
            <w:pPr>
              <w:adjustRightInd w:val="0"/>
              <w:snapToGrid w:val="0"/>
              <w:spacing w:line="360" w:lineRule="auto"/>
              <w:rPr>
                <w:rFonts w:ascii="標楷體" w:hAnsi="標楷體"/>
              </w:rPr>
            </w:pPr>
            <w:r w:rsidRPr="005B0A27">
              <w:rPr>
                <w:rFonts w:ascii="標楷體" w:hAnsi="標楷體" w:hint="eastAsia"/>
              </w:rPr>
              <w:t>管理學/社會心理學/組織行為/辦公室行政學/人際關係</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2C3F00" w:rsidRPr="00207938" w:rsidRDefault="002C3F00" w:rsidP="002C3F00">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2C3F00" w:rsidRPr="00207938" w:rsidTr="009774F8">
              <w:tc>
                <w:tcPr>
                  <w:tcW w:w="1968" w:type="dxa"/>
                  <w:tcBorders>
                    <w:top w:val="single" w:sz="4" w:space="0" w:color="auto"/>
                    <w:left w:val="double" w:sz="4" w:space="0" w:color="auto"/>
                    <w:bottom w:val="dotDotDash" w:sz="4" w:space="0" w:color="auto"/>
                  </w:tcBorders>
                  <w:shd w:val="clear" w:color="auto" w:fill="FFFFFF"/>
                </w:tcPr>
                <w:p w:rsidR="002C3F00" w:rsidRPr="00207938" w:rsidRDefault="002C3F00" w:rsidP="002C3F00">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創新</w:t>
                  </w:r>
                </w:p>
                <w:p w:rsidR="002C3F00" w:rsidRPr="00511F95" w:rsidRDefault="002C3F00" w:rsidP="002C3F00">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2C3F00" w:rsidRPr="00207938" w:rsidTr="009774F8">
              <w:tc>
                <w:tcPr>
                  <w:tcW w:w="1968" w:type="dxa"/>
                  <w:tcBorders>
                    <w:top w:val="dotDotDash" w:sz="4" w:space="0" w:color="auto"/>
                    <w:left w:val="double"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3</w:t>
                  </w:r>
                </w:p>
              </w:tc>
              <w:tc>
                <w:tcPr>
                  <w:tcW w:w="1027"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3</w:t>
                  </w:r>
                </w:p>
              </w:tc>
              <w:tc>
                <w:tcPr>
                  <w:tcW w:w="815"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3</w:t>
                  </w:r>
                </w:p>
              </w:tc>
              <w:tc>
                <w:tcPr>
                  <w:tcW w:w="1240"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2</w:t>
                  </w:r>
                </w:p>
              </w:tc>
            </w:tr>
          </w:tbl>
          <w:p w:rsidR="002C3F00" w:rsidRPr="00207938" w:rsidRDefault="002C3F00" w:rsidP="002C3F00">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B2AFF">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財務報表分析</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2C3F0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2C3F00" w:rsidRPr="0004731C" w:rsidRDefault="002C3F00" w:rsidP="002C3F00">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2C3F00" w:rsidRPr="006D1F45" w:rsidRDefault="002C3F00" w:rsidP="002C3F00">
            <w:pPr>
              <w:jc w:val="both"/>
              <w:rPr>
                <w:rFonts w:ascii="標楷體" w:hAnsi="標楷體"/>
              </w:rPr>
            </w:pPr>
            <w:r w:rsidRPr="006D1F45">
              <w:rPr>
                <w:rFonts w:ascii="標楷體" w:hAnsi="標楷體" w:hint="eastAsia"/>
              </w:rPr>
              <w:t>本</w:t>
            </w:r>
            <w:proofErr w:type="gramStart"/>
            <w:r w:rsidRPr="006D1F45">
              <w:rPr>
                <w:rFonts w:ascii="標楷體" w:hAnsi="標楷體" w:hint="eastAsia"/>
              </w:rPr>
              <w:t>課程旨解讀</w:t>
            </w:r>
            <w:proofErr w:type="gramEnd"/>
            <w:r w:rsidRPr="006D1F45">
              <w:rPr>
                <w:rFonts w:ascii="標楷體" w:hAnsi="標楷體"/>
              </w:rPr>
              <w:t>財務</w:t>
            </w:r>
            <w:r w:rsidRPr="006D1F45">
              <w:rPr>
                <w:rFonts w:ascii="標楷體" w:hAnsi="標楷體" w:hint="eastAsia"/>
              </w:rPr>
              <w:t>報表基本分析能力，</w:t>
            </w:r>
            <w:r w:rsidRPr="006D1F45">
              <w:rPr>
                <w:rFonts w:ascii="標楷體" w:hAnsi="標楷體"/>
              </w:rPr>
              <w:t>因此課程將與一般財務管理有所區隔，</w:t>
            </w:r>
            <w:r w:rsidRPr="006D1F45">
              <w:rPr>
                <w:rFonts w:ascii="標楷體" w:hAnsi="標楷體" w:hint="eastAsia"/>
              </w:rPr>
              <w:t>本課程</w:t>
            </w:r>
            <w:r w:rsidRPr="006D1F45">
              <w:rPr>
                <w:rFonts w:ascii="標楷體" w:hAnsi="標楷體"/>
              </w:rPr>
              <w:t>以實務角度為出發點，再輔以理論，希望學生在將來能學以致用。課程綱要如下：</w:t>
            </w:r>
          </w:p>
          <w:p w:rsidR="002C3F00" w:rsidRPr="001B6837" w:rsidRDefault="002C3F00" w:rsidP="002C3F00">
            <w:pPr>
              <w:adjustRightInd w:val="0"/>
              <w:snapToGrid w:val="0"/>
              <w:jc w:val="both"/>
              <w:rPr>
                <w:color w:val="000000"/>
              </w:rPr>
            </w:pPr>
            <w:r w:rsidRPr="006D1F45">
              <w:rPr>
                <w:rFonts w:ascii="標楷體" w:hAnsi="標楷體"/>
              </w:rPr>
              <w:t>三大報表及每股盈餘</w:t>
            </w:r>
            <w:r w:rsidRPr="006D1F45">
              <w:rPr>
                <w:rFonts w:ascii="標楷體" w:hAnsi="標楷體" w:hint="eastAsia"/>
              </w:rPr>
              <w:t>、</w:t>
            </w:r>
            <w:r w:rsidRPr="006D1F45">
              <w:rPr>
                <w:rFonts w:ascii="標楷體" w:hAnsi="標楷體"/>
              </w:rPr>
              <w:t>存貨</w:t>
            </w:r>
            <w:r w:rsidRPr="006D1F45">
              <w:rPr>
                <w:rFonts w:ascii="標楷體" w:hAnsi="標楷體" w:hint="eastAsia"/>
              </w:rPr>
              <w:t>、</w:t>
            </w:r>
            <w:r w:rsidRPr="006D1F45">
              <w:rPr>
                <w:rFonts w:ascii="標楷體" w:hAnsi="標楷體"/>
              </w:rPr>
              <w:t>固定資產</w:t>
            </w:r>
            <w:r w:rsidRPr="006D1F45">
              <w:rPr>
                <w:rFonts w:ascii="標楷體" w:hAnsi="標楷體" w:hint="eastAsia"/>
              </w:rPr>
              <w:t>、</w:t>
            </w:r>
            <w:r w:rsidRPr="006D1F45">
              <w:rPr>
                <w:rFonts w:ascii="標楷體" w:hAnsi="標楷體"/>
              </w:rPr>
              <w:t>所得稅</w:t>
            </w:r>
            <w:r w:rsidRPr="006D1F45">
              <w:rPr>
                <w:rFonts w:ascii="標楷體" w:hAnsi="標楷體" w:hint="eastAsia"/>
              </w:rPr>
              <w:t>、</w:t>
            </w:r>
            <w:r w:rsidRPr="006D1F45">
              <w:rPr>
                <w:rFonts w:ascii="標楷體" w:hAnsi="標楷體"/>
              </w:rPr>
              <w:t>長期負債</w:t>
            </w:r>
            <w:r w:rsidRPr="006D1F45">
              <w:rPr>
                <w:rFonts w:ascii="標楷體" w:hAnsi="標楷體" w:hint="eastAsia"/>
              </w:rPr>
              <w:t>、</w:t>
            </w:r>
            <w:r w:rsidRPr="006D1F45">
              <w:rPr>
                <w:rFonts w:ascii="標楷體" w:hAnsi="標楷體"/>
              </w:rPr>
              <w:t>財務分析及國際會計標準</w:t>
            </w:r>
          </w:p>
        </w:tc>
      </w:tr>
      <w:tr w:rsidR="002C3F0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2C3F00" w:rsidRPr="00207938" w:rsidRDefault="002C3F00" w:rsidP="002C3F00">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2C3F00" w:rsidRDefault="002C3F00" w:rsidP="002C3F00">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2C3F00" w:rsidRPr="008C6191" w:rsidRDefault="002C3F00" w:rsidP="002C3F00">
            <w:pPr>
              <w:numPr>
                <w:ilvl w:val="0"/>
                <w:numId w:val="3"/>
              </w:numPr>
              <w:jc w:val="both"/>
            </w:pPr>
            <w:r w:rsidRPr="008C6191">
              <w:rPr>
                <w:rFonts w:hAnsi="標楷體"/>
              </w:rPr>
              <w:t>使學生瞭解各種財務分析工具與技術</w:t>
            </w:r>
          </w:p>
          <w:p w:rsidR="00476AF1" w:rsidRDefault="002C3F00" w:rsidP="00476AF1">
            <w:pPr>
              <w:numPr>
                <w:ilvl w:val="0"/>
                <w:numId w:val="3"/>
              </w:numPr>
              <w:jc w:val="both"/>
            </w:pPr>
            <w:r w:rsidRPr="008C6191">
              <w:rPr>
                <w:rFonts w:hAnsi="標楷體"/>
              </w:rPr>
              <w:t>如何分析、解釋、評估與推論企業財務報表，進而洞悉企業經營績效、財務體</w:t>
            </w:r>
            <w:r w:rsidRPr="008C6191">
              <w:t xml:space="preserve"> </w:t>
            </w:r>
            <w:r w:rsidRPr="008C6191">
              <w:rPr>
                <w:rFonts w:hAnsi="標楷體"/>
              </w:rPr>
              <w:t>質與企業價值。</w:t>
            </w:r>
          </w:p>
          <w:p w:rsidR="002C3F00" w:rsidRPr="00476AF1" w:rsidRDefault="002C3F00" w:rsidP="00476AF1">
            <w:pPr>
              <w:numPr>
                <w:ilvl w:val="0"/>
                <w:numId w:val="3"/>
              </w:numPr>
              <w:jc w:val="both"/>
            </w:pPr>
            <w:r w:rsidRPr="00476AF1">
              <w:rPr>
                <w:rFonts w:hAnsi="標楷體"/>
              </w:rPr>
              <w:t>藉由企業財務報表之個案分析，培養學生運用各種財報分析方法，了解企業體質，以期協助與評判企業之經營管理之優劣。</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2C3F00" w:rsidRPr="00207938" w:rsidTr="009774F8">
              <w:tc>
                <w:tcPr>
                  <w:tcW w:w="1826" w:type="dxa"/>
                  <w:tcBorders>
                    <w:top w:val="single" w:sz="4" w:space="0" w:color="auto"/>
                    <w:left w:val="doub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2C3F00" w:rsidRPr="00207938" w:rsidTr="009774F8">
              <w:tc>
                <w:tcPr>
                  <w:tcW w:w="1826" w:type="dxa"/>
                  <w:tcBorders>
                    <w:top w:val="dotDotDash" w:sz="4" w:space="0" w:color="auto"/>
                    <w:left w:val="double" w:sz="4" w:space="0" w:color="auto"/>
                    <w:bottom w:val="double" w:sz="4" w:space="0" w:color="auto"/>
                  </w:tcBorders>
                  <w:shd w:val="clear" w:color="auto" w:fill="auto"/>
                </w:tcPr>
                <w:p w:rsidR="002C3F00" w:rsidRPr="00C25818" w:rsidRDefault="002C3F00" w:rsidP="002C3F00">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1</w:t>
                  </w:r>
                </w:p>
              </w:tc>
              <w:tc>
                <w:tcPr>
                  <w:tcW w:w="1644"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3</w:t>
                  </w:r>
                </w:p>
              </w:tc>
              <w:tc>
                <w:tcPr>
                  <w:tcW w:w="1645"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2</w:t>
                  </w:r>
                </w:p>
              </w:tc>
            </w:tr>
          </w:tbl>
          <w:p w:rsidR="002C3F00" w:rsidRPr="00207938" w:rsidRDefault="002C3F00" w:rsidP="002C3F00">
            <w:pPr>
              <w:widowControl/>
              <w:spacing w:line="360" w:lineRule="atLeast"/>
              <w:rPr>
                <w:rFonts w:ascii="標楷體" w:hAnsi="標楷體"/>
                <w:b/>
                <w:color w:val="FF0000"/>
              </w:rPr>
            </w:pP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2C3F00" w:rsidRPr="00207938" w:rsidRDefault="002C3F00" w:rsidP="002C3F00">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2C3F00" w:rsidRPr="008C6191" w:rsidRDefault="002C3F00" w:rsidP="002C3F00">
            <w:pPr>
              <w:adjustRightInd w:val="0"/>
              <w:snapToGrid w:val="0"/>
              <w:rPr>
                <w:rFonts w:ascii="標楷體" w:hAnsi="標楷體"/>
                <w:b/>
                <w:color w:val="FF0000"/>
              </w:rPr>
            </w:pPr>
            <w:r>
              <w:t>縱向銜接</w:t>
            </w:r>
            <w:r>
              <w:t xml:space="preserve">: </w:t>
            </w:r>
            <w:r w:rsidRPr="006D1F45">
              <w:rPr>
                <w:rFonts w:ascii="標楷體" w:hAnsi="標楷體"/>
              </w:rPr>
              <w:t>本課程建立學生對投資活動、金融工具具有完整與正確的基本觀念，提供而後之金融機構與市場、財金時事分析、證券投資分析及國際財務管理等課程相互銜接。</w:t>
            </w:r>
            <w:r>
              <w:br/>
            </w:r>
            <w:r>
              <w:t>橫向統合</w:t>
            </w:r>
            <w:r>
              <w:t xml:space="preserve">: </w:t>
            </w:r>
            <w:r w:rsidRPr="006D1F45">
              <w:rPr>
                <w:rFonts w:ascii="標楷體" w:hAnsi="標楷體"/>
              </w:rPr>
              <w:t>學生修畢了</w:t>
            </w:r>
            <w:r w:rsidRPr="006D1F45">
              <w:rPr>
                <w:rFonts w:ascii="標楷體" w:hAnsi="標楷體" w:hint="eastAsia"/>
              </w:rPr>
              <w:t>會計學及</w:t>
            </w:r>
            <w:r w:rsidRPr="006D1F45">
              <w:rPr>
                <w:rFonts w:ascii="標楷體" w:hAnsi="標楷體"/>
              </w:rPr>
              <w:t>財務管理等課程瞭解</w:t>
            </w:r>
            <w:r w:rsidRPr="006D1F45">
              <w:rPr>
                <w:rFonts w:ascii="標楷體" w:hAnsi="標楷體" w:hint="eastAsia"/>
              </w:rPr>
              <w:t>會計帳</w:t>
            </w:r>
            <w:proofErr w:type="gramStart"/>
            <w:r w:rsidRPr="006D1F45">
              <w:rPr>
                <w:rFonts w:ascii="標楷體" w:hAnsi="標楷體" w:hint="eastAsia"/>
              </w:rPr>
              <w:t>務</w:t>
            </w:r>
            <w:proofErr w:type="gramEnd"/>
            <w:r w:rsidRPr="006D1F45">
              <w:rPr>
                <w:rFonts w:ascii="標楷體" w:hAnsi="標楷體" w:hint="eastAsia"/>
              </w:rPr>
              <w:t>、財務</w:t>
            </w:r>
            <w:r w:rsidRPr="006D1F45">
              <w:rPr>
                <w:rFonts w:ascii="標楷體" w:hAnsi="標楷體"/>
              </w:rPr>
              <w:t>基本概念</w:t>
            </w:r>
            <w:r w:rsidRPr="006D1F45">
              <w:rPr>
                <w:rFonts w:ascii="標楷體" w:hAnsi="標楷體" w:hint="eastAsia"/>
              </w:rPr>
              <w:t>及</w:t>
            </w:r>
            <w:r w:rsidRPr="006D1F45">
              <w:rPr>
                <w:rFonts w:ascii="標楷體" w:hAnsi="標楷體"/>
              </w:rPr>
              <w:t>各類金融資產之性質等知識後，與貨幣銀行學、財務管理</w:t>
            </w:r>
            <w:r w:rsidRPr="006D1F45">
              <w:rPr>
                <w:rFonts w:ascii="標楷體" w:hAnsi="標楷體" w:hint="eastAsia"/>
              </w:rPr>
              <w:t>、</w:t>
            </w:r>
            <w:r w:rsidRPr="006D1F45">
              <w:rPr>
                <w:rFonts w:ascii="標楷體" w:hAnsi="標楷體"/>
              </w:rPr>
              <w:t>經濟學、企業概論及管理相關課程横向統合運用，讓學生對</w:t>
            </w:r>
            <w:r w:rsidRPr="006D1F45">
              <w:rPr>
                <w:rFonts w:ascii="標楷體" w:hAnsi="標楷體" w:hint="eastAsia"/>
              </w:rPr>
              <w:t>個</w:t>
            </w:r>
            <w:r w:rsidRPr="006D1F45">
              <w:rPr>
                <w:rFonts w:ascii="標楷體" w:hAnsi="標楷體"/>
              </w:rPr>
              <w:t>別企業的營運與財務狀況等的分析能力</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2C3F00" w:rsidRPr="00207938" w:rsidRDefault="002C3F00" w:rsidP="002C3F00">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2C3F00" w:rsidRPr="00207938" w:rsidTr="009774F8">
              <w:tc>
                <w:tcPr>
                  <w:tcW w:w="1968" w:type="dxa"/>
                  <w:tcBorders>
                    <w:top w:val="single" w:sz="4" w:space="0" w:color="auto"/>
                    <w:left w:val="double" w:sz="4" w:space="0" w:color="auto"/>
                    <w:bottom w:val="dotDotDash" w:sz="4" w:space="0" w:color="auto"/>
                  </w:tcBorders>
                  <w:shd w:val="clear" w:color="auto" w:fill="FFFFFF"/>
                </w:tcPr>
                <w:p w:rsidR="002C3F00" w:rsidRPr="00207938" w:rsidRDefault="002C3F00" w:rsidP="002C3F00">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創新</w:t>
                  </w:r>
                </w:p>
                <w:p w:rsidR="002C3F00" w:rsidRPr="00511F95" w:rsidRDefault="002C3F00" w:rsidP="002C3F00">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2C3F00" w:rsidRPr="00207938" w:rsidTr="009774F8">
              <w:tc>
                <w:tcPr>
                  <w:tcW w:w="1968" w:type="dxa"/>
                  <w:tcBorders>
                    <w:top w:val="dotDotDash" w:sz="4" w:space="0" w:color="auto"/>
                    <w:left w:val="double"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3</w:t>
                  </w:r>
                </w:p>
              </w:tc>
              <w:tc>
                <w:tcPr>
                  <w:tcW w:w="1027"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1</w:t>
                  </w:r>
                </w:p>
              </w:tc>
              <w:tc>
                <w:tcPr>
                  <w:tcW w:w="1240"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3</w:t>
                  </w:r>
                </w:p>
              </w:tc>
            </w:tr>
          </w:tbl>
          <w:p w:rsidR="002C3F00" w:rsidRPr="00207938" w:rsidRDefault="002C3F00" w:rsidP="002C3F00">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國際企業管理</w:t>
            </w:r>
            <w:r>
              <w:rPr>
                <w:rFonts w:hint="eastAsia"/>
                <w:noProof/>
              </w:rPr>
              <w:t>(</w:t>
            </w:r>
            <w:r>
              <w:rPr>
                <w:rFonts w:hint="eastAsia"/>
                <w:noProof/>
              </w:rPr>
              <w:t>二</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9F4F33"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9F4F33" w:rsidRPr="0004731C" w:rsidRDefault="009F4F33" w:rsidP="009F4F33">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9F4F33" w:rsidRPr="001B6837" w:rsidRDefault="009F4F33" w:rsidP="009F4F33">
            <w:pPr>
              <w:adjustRightInd w:val="0"/>
              <w:snapToGrid w:val="0"/>
              <w:spacing w:line="360" w:lineRule="auto"/>
              <w:jc w:val="both"/>
              <w:rPr>
                <w:color w:val="000000"/>
              </w:rPr>
            </w:pPr>
            <w:r>
              <w:t>介紹國際化短型實務個案，強化學生國際企業管理內涵並瞭解企業國際化營運的重要性。</w:t>
            </w:r>
            <w:r>
              <w:t xml:space="preserve"> </w:t>
            </w:r>
            <w:r>
              <w:t>學生研習個案，必須思考、深思考、再思考，並且從不同觀點、不同層次、不同視野、不同角度及公司狀況做各種分析、討論、辯證及判斷。從個案中，可以看到很多面向的問題及作法，相信會有很大的收穫。</w:t>
            </w:r>
            <w:r>
              <w:t> </w:t>
            </w:r>
          </w:p>
        </w:tc>
      </w:tr>
      <w:tr w:rsidR="009F4F33"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9F4F33" w:rsidRPr="00207938" w:rsidRDefault="009F4F33" w:rsidP="009F4F33">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9F4F33"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9F4F33" w:rsidRDefault="009F4F33" w:rsidP="009F4F33">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9F4F33" w:rsidRPr="0004731C" w:rsidRDefault="009F4F33" w:rsidP="009F4F33">
            <w:pPr>
              <w:adjustRightInd w:val="0"/>
              <w:snapToGrid w:val="0"/>
              <w:jc w:val="both"/>
              <w:rPr>
                <w:rFonts w:ascii="標楷體" w:hAnsi="標楷體"/>
                <w:b/>
                <w:color w:val="FF0000"/>
              </w:rPr>
            </w:pPr>
            <w:r>
              <w:t>1.</w:t>
            </w:r>
            <w:r>
              <w:t>強化學生國際企業管理內涵並瞭解企業國際化營運的重要性，以提升學生國際企業管理全方位決策的能力。</w:t>
            </w:r>
            <w:r>
              <w:br/>
              <w:t>2.</w:t>
            </w:r>
            <w:r>
              <w:t>透過課程期望學生學會如何應用國際企業管理相關理論，以達到理論、實務及應用三合一的最佳目標與境界。</w:t>
            </w:r>
            <w:r>
              <w:t xml:space="preserve"> </w:t>
            </w:r>
            <w:r>
              <w:br/>
              <w:t> </w:t>
            </w:r>
          </w:p>
        </w:tc>
      </w:tr>
      <w:tr w:rsidR="009F4F33"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9F4F33" w:rsidRPr="00207938" w:rsidTr="001115C1">
              <w:tc>
                <w:tcPr>
                  <w:tcW w:w="1826" w:type="dxa"/>
                  <w:tcBorders>
                    <w:top w:val="single" w:sz="4" w:space="0" w:color="auto"/>
                    <w:left w:val="double" w:sz="4" w:space="0" w:color="auto"/>
                    <w:bottom w:val="dotDotDash" w:sz="4" w:space="0" w:color="auto"/>
                  </w:tcBorders>
                  <w:shd w:val="clear" w:color="auto" w:fill="FFFFFF"/>
                </w:tcPr>
                <w:p w:rsidR="009F4F33" w:rsidRPr="00C25818" w:rsidRDefault="009F4F33" w:rsidP="009F4F33">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9F4F33" w:rsidRPr="00C25818" w:rsidRDefault="009F4F33" w:rsidP="009F4F33">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9F4F33" w:rsidRPr="00C25818" w:rsidRDefault="009F4F33" w:rsidP="009F4F33">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9F4F33" w:rsidRPr="00C25818" w:rsidRDefault="009F4F33" w:rsidP="009F4F33">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9F4F33" w:rsidRPr="00C25818" w:rsidRDefault="009F4F33" w:rsidP="009F4F33">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9F4F33" w:rsidRPr="00C25818" w:rsidRDefault="009F4F33" w:rsidP="009F4F33">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9F4F33" w:rsidRPr="00207938" w:rsidTr="001115C1">
              <w:tc>
                <w:tcPr>
                  <w:tcW w:w="1826" w:type="dxa"/>
                  <w:tcBorders>
                    <w:top w:val="dotDotDash" w:sz="4" w:space="0" w:color="auto"/>
                    <w:left w:val="double" w:sz="4" w:space="0" w:color="auto"/>
                    <w:bottom w:val="double" w:sz="4" w:space="0" w:color="auto"/>
                  </w:tcBorders>
                  <w:shd w:val="clear" w:color="auto" w:fill="auto"/>
                </w:tcPr>
                <w:p w:rsidR="009F4F33" w:rsidRPr="00C25818" w:rsidRDefault="009F4F33" w:rsidP="009F4F33">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9F4F33" w:rsidRPr="00207938" w:rsidRDefault="009F4F33" w:rsidP="009F4F33">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9F4F33" w:rsidRPr="00207938" w:rsidRDefault="009F4F33" w:rsidP="009F4F33">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9F4F33" w:rsidRPr="00207938" w:rsidRDefault="009F4F33" w:rsidP="009F4F33">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9F4F33" w:rsidRPr="00207938" w:rsidRDefault="009F4F33" w:rsidP="009F4F33">
                  <w:pPr>
                    <w:widowControl/>
                    <w:spacing w:line="360" w:lineRule="atLeast"/>
                    <w:jc w:val="center"/>
                    <w:rPr>
                      <w:rFonts w:ascii="標楷體" w:hAnsi="標楷體"/>
                      <w:b/>
                      <w:color w:val="000000"/>
                    </w:rPr>
                  </w:pPr>
                  <w:r>
                    <w:rPr>
                      <w:rFonts w:ascii="標楷體" w:hAnsi="標楷體" w:hint="eastAsia"/>
                      <w:b/>
                      <w:color w:val="000000"/>
                    </w:rPr>
                    <w:t>4</w:t>
                  </w:r>
                </w:p>
              </w:tc>
              <w:tc>
                <w:tcPr>
                  <w:tcW w:w="1645" w:type="dxa"/>
                  <w:tcBorders>
                    <w:top w:val="dotDotDash" w:sz="4" w:space="0" w:color="auto"/>
                    <w:bottom w:val="double" w:sz="4" w:space="0" w:color="auto"/>
                  </w:tcBorders>
                  <w:shd w:val="clear" w:color="auto" w:fill="auto"/>
                </w:tcPr>
                <w:p w:rsidR="009F4F33" w:rsidRPr="00207938" w:rsidRDefault="009F4F33" w:rsidP="009F4F33">
                  <w:pPr>
                    <w:widowControl/>
                    <w:spacing w:line="360" w:lineRule="atLeast"/>
                    <w:jc w:val="center"/>
                    <w:rPr>
                      <w:rFonts w:ascii="標楷體" w:hAnsi="標楷體"/>
                      <w:b/>
                      <w:color w:val="000000"/>
                    </w:rPr>
                  </w:pPr>
                  <w:r>
                    <w:rPr>
                      <w:rFonts w:ascii="標楷體" w:hAnsi="標楷體" w:hint="eastAsia"/>
                      <w:b/>
                      <w:color w:val="000000"/>
                    </w:rPr>
                    <w:t>2</w:t>
                  </w:r>
                </w:p>
              </w:tc>
            </w:tr>
          </w:tbl>
          <w:p w:rsidR="009F4F33" w:rsidRPr="00207938" w:rsidRDefault="009F4F33" w:rsidP="009F4F33">
            <w:pPr>
              <w:widowControl/>
              <w:spacing w:line="360" w:lineRule="atLeast"/>
              <w:rPr>
                <w:rFonts w:ascii="標楷體" w:hAnsi="標楷體"/>
                <w:b/>
                <w:color w:val="FF0000"/>
              </w:rPr>
            </w:pPr>
          </w:p>
        </w:tc>
      </w:tr>
      <w:tr w:rsidR="009F4F33"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9F4F33" w:rsidRPr="00207938" w:rsidRDefault="009F4F33" w:rsidP="009F4F33">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9F4F33"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9F4F33" w:rsidRPr="006F4104" w:rsidRDefault="009F4F33" w:rsidP="009F4F33">
            <w:pPr>
              <w:adjustRightInd w:val="0"/>
              <w:snapToGrid w:val="0"/>
              <w:spacing w:line="360" w:lineRule="auto"/>
              <w:rPr>
                <w:rFonts w:ascii="標楷體" w:hAnsi="標楷體"/>
              </w:rPr>
            </w:pPr>
            <w:r w:rsidRPr="006F4104">
              <w:rPr>
                <w:rFonts w:ascii="標楷體" w:hAnsi="標楷體"/>
              </w:rPr>
              <w:t>縱向銜接</w:t>
            </w:r>
            <w:r w:rsidRPr="006F4104">
              <w:rPr>
                <w:rFonts w:ascii="新細明體" w:eastAsia="新細明體" w:hAnsi="新細明體" w:hint="eastAsia"/>
              </w:rPr>
              <w:t>：</w:t>
            </w:r>
            <w:r w:rsidRPr="006F4104">
              <w:rPr>
                <w:rFonts w:ascii="標楷體" w:hAnsi="標楷體" w:hint="eastAsia"/>
              </w:rPr>
              <w:t>企業概論、國際財務管理</w:t>
            </w:r>
            <w:r w:rsidR="00DC3986">
              <w:rPr>
                <w:rFonts w:ascii="標楷體" w:hAnsi="標楷體" w:hint="eastAsia"/>
              </w:rPr>
              <w:t>、專案管理</w:t>
            </w:r>
          </w:p>
          <w:p w:rsidR="009F4F33" w:rsidRPr="00207938" w:rsidRDefault="009F4F33" w:rsidP="009F4F33">
            <w:pPr>
              <w:adjustRightInd w:val="0"/>
              <w:snapToGrid w:val="0"/>
              <w:spacing w:line="360" w:lineRule="auto"/>
              <w:rPr>
                <w:rFonts w:ascii="標楷體" w:hAnsi="標楷體"/>
                <w:b/>
                <w:color w:val="FF0000"/>
              </w:rPr>
            </w:pPr>
            <w:r w:rsidRPr="006F4104">
              <w:rPr>
                <w:rFonts w:ascii="標楷體" w:hAnsi="標楷體"/>
              </w:rPr>
              <w:t>橫向統合</w:t>
            </w:r>
            <w:r w:rsidRPr="006F4104">
              <w:rPr>
                <w:rFonts w:ascii="標楷體" w:hAnsi="標楷體" w:hint="eastAsia"/>
              </w:rPr>
              <w:t>：國際化門市營管理</w:t>
            </w:r>
            <w:r w:rsidR="00DC3986">
              <w:rPr>
                <w:rFonts w:ascii="標楷體" w:hAnsi="標楷體" w:hint="eastAsia"/>
              </w:rPr>
              <w:t>、企業實習</w:t>
            </w:r>
          </w:p>
        </w:tc>
      </w:tr>
      <w:tr w:rsidR="009F4F33"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9F4F33" w:rsidRPr="00207938" w:rsidRDefault="009F4F33" w:rsidP="009F4F33">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9F4F33"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9F4F33" w:rsidRPr="00207938" w:rsidTr="001115C1">
              <w:tc>
                <w:tcPr>
                  <w:tcW w:w="1968" w:type="dxa"/>
                  <w:tcBorders>
                    <w:top w:val="single" w:sz="4" w:space="0" w:color="auto"/>
                    <w:left w:val="double" w:sz="4" w:space="0" w:color="auto"/>
                    <w:bottom w:val="dotDotDash" w:sz="4" w:space="0" w:color="auto"/>
                  </w:tcBorders>
                  <w:shd w:val="clear" w:color="auto" w:fill="FFFFFF"/>
                </w:tcPr>
                <w:p w:rsidR="009F4F33" w:rsidRPr="00207938" w:rsidRDefault="009F4F33" w:rsidP="009F4F33">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9F4F33" w:rsidRDefault="009F4F33" w:rsidP="009F4F33">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9F4F33" w:rsidRPr="00511F95" w:rsidRDefault="009F4F33" w:rsidP="009F4F33">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9F4F33" w:rsidRDefault="009F4F33" w:rsidP="009F4F33">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9F4F33" w:rsidRPr="00511F95" w:rsidRDefault="009F4F33" w:rsidP="009F4F33">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9F4F33" w:rsidRDefault="009F4F33" w:rsidP="009F4F33">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9F4F33" w:rsidRPr="00511F95" w:rsidRDefault="009F4F33" w:rsidP="009F4F33">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9F4F33" w:rsidRDefault="009F4F33" w:rsidP="009F4F33">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9F4F33" w:rsidRPr="00511F95" w:rsidRDefault="009F4F33" w:rsidP="009F4F33">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9F4F33" w:rsidRDefault="009F4F33" w:rsidP="009F4F33">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9F4F33" w:rsidRPr="00511F95" w:rsidRDefault="009F4F33" w:rsidP="009F4F33">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9F4F33" w:rsidRPr="00511F95" w:rsidRDefault="009F4F33" w:rsidP="009F4F33">
                  <w:pPr>
                    <w:widowControl/>
                    <w:spacing w:line="360" w:lineRule="atLeast"/>
                    <w:jc w:val="center"/>
                    <w:rPr>
                      <w:rFonts w:ascii="標楷體" w:hAnsi="標楷體"/>
                      <w:color w:val="000000"/>
                    </w:rPr>
                  </w:pPr>
                  <w:r w:rsidRPr="00511F95">
                    <w:rPr>
                      <w:rFonts w:ascii="標楷體" w:hAnsi="標楷體" w:hint="eastAsia"/>
                      <w:bCs/>
                      <w:color w:val="000000"/>
                    </w:rPr>
                    <w:t>創新</w:t>
                  </w:r>
                </w:p>
                <w:p w:rsidR="009F4F33" w:rsidRPr="00511F95" w:rsidRDefault="009F4F33" w:rsidP="009F4F33">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9F4F33" w:rsidRPr="00511F95" w:rsidRDefault="009F4F33" w:rsidP="009F4F33">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9F4F33" w:rsidRPr="00511F95" w:rsidRDefault="009F4F33" w:rsidP="009F4F33">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9F4F33" w:rsidRPr="00207938" w:rsidTr="001115C1">
              <w:tc>
                <w:tcPr>
                  <w:tcW w:w="1968" w:type="dxa"/>
                  <w:tcBorders>
                    <w:top w:val="dotDotDash" w:sz="4" w:space="0" w:color="auto"/>
                    <w:left w:val="double" w:sz="4" w:space="0" w:color="auto"/>
                    <w:bottom w:val="double" w:sz="4" w:space="0" w:color="auto"/>
                  </w:tcBorders>
                  <w:shd w:val="clear" w:color="auto" w:fill="auto"/>
                </w:tcPr>
                <w:p w:rsidR="009F4F33" w:rsidRPr="00207938" w:rsidRDefault="009F4F33" w:rsidP="009F4F33">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9F4F33" w:rsidRPr="00207938" w:rsidRDefault="009F4F33" w:rsidP="009F4F33">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9F4F33" w:rsidRPr="00207938" w:rsidRDefault="009F4F33" w:rsidP="009F4F33">
                  <w:pPr>
                    <w:widowControl/>
                    <w:spacing w:line="360" w:lineRule="atLeast"/>
                    <w:jc w:val="center"/>
                    <w:rPr>
                      <w:rFonts w:ascii="標楷體" w:hAnsi="標楷體"/>
                      <w:b/>
                      <w:color w:val="000000"/>
                    </w:rPr>
                  </w:pPr>
                  <w:r>
                    <w:rPr>
                      <w:rFonts w:ascii="標楷體" w:hAnsi="標楷體" w:hint="eastAsia"/>
                      <w:b/>
                      <w:color w:val="000000"/>
                    </w:rPr>
                    <w:t>3</w:t>
                  </w:r>
                </w:p>
              </w:tc>
              <w:tc>
                <w:tcPr>
                  <w:tcW w:w="1027" w:type="dxa"/>
                  <w:tcBorders>
                    <w:top w:val="dotDotDash" w:sz="4" w:space="0" w:color="auto"/>
                    <w:bottom w:val="double" w:sz="4" w:space="0" w:color="auto"/>
                  </w:tcBorders>
                  <w:shd w:val="clear" w:color="auto" w:fill="auto"/>
                </w:tcPr>
                <w:p w:rsidR="009F4F33" w:rsidRPr="00207938" w:rsidRDefault="009F4F33" w:rsidP="009F4F33">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9F4F33" w:rsidRPr="00207938" w:rsidRDefault="009F4F33" w:rsidP="009F4F33">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9F4F33" w:rsidRPr="00207938" w:rsidRDefault="009F4F33" w:rsidP="009F4F33">
                  <w:pPr>
                    <w:widowControl/>
                    <w:spacing w:line="360" w:lineRule="atLeast"/>
                    <w:jc w:val="center"/>
                    <w:rPr>
                      <w:rFonts w:ascii="標楷體" w:hAnsi="標楷體"/>
                      <w:b/>
                      <w:color w:val="000000"/>
                    </w:rPr>
                  </w:pPr>
                  <w:r>
                    <w:rPr>
                      <w:rFonts w:ascii="標楷體" w:hAnsi="標楷體" w:hint="eastAsia"/>
                      <w:b/>
                      <w:color w:val="000000"/>
                    </w:rPr>
                    <w:t>3</w:t>
                  </w:r>
                </w:p>
              </w:tc>
              <w:tc>
                <w:tcPr>
                  <w:tcW w:w="815" w:type="dxa"/>
                  <w:tcBorders>
                    <w:top w:val="dotDotDash" w:sz="4" w:space="0" w:color="auto"/>
                    <w:bottom w:val="double" w:sz="4" w:space="0" w:color="auto"/>
                  </w:tcBorders>
                  <w:shd w:val="clear" w:color="auto" w:fill="auto"/>
                </w:tcPr>
                <w:p w:rsidR="009F4F33" w:rsidRPr="00207938" w:rsidRDefault="009F4F33" w:rsidP="009F4F33">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9F4F33" w:rsidRPr="00207938" w:rsidRDefault="009F4F33" w:rsidP="009F4F33">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9F4F33" w:rsidRPr="00207938" w:rsidRDefault="009F4F33" w:rsidP="009F4F33">
                  <w:pPr>
                    <w:widowControl/>
                    <w:spacing w:line="360" w:lineRule="atLeast"/>
                    <w:jc w:val="center"/>
                    <w:rPr>
                      <w:rFonts w:ascii="標楷體" w:hAnsi="標楷體"/>
                      <w:b/>
                      <w:color w:val="000000"/>
                    </w:rPr>
                  </w:pPr>
                  <w:r>
                    <w:rPr>
                      <w:rFonts w:ascii="標楷體" w:hAnsi="標楷體" w:hint="eastAsia"/>
                      <w:b/>
                      <w:color w:val="000000"/>
                    </w:rPr>
                    <w:t>3</w:t>
                  </w:r>
                </w:p>
              </w:tc>
            </w:tr>
          </w:tbl>
          <w:p w:rsidR="009F4F33" w:rsidRPr="00207938" w:rsidRDefault="009F4F33" w:rsidP="009F4F33">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會計學實務</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2C3F0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2C3F00" w:rsidRPr="0004731C" w:rsidRDefault="002C3F00" w:rsidP="002C3F00">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2C3F00" w:rsidRPr="001B6837" w:rsidRDefault="002C3F00" w:rsidP="002C3F00">
            <w:pPr>
              <w:adjustRightInd w:val="0"/>
              <w:snapToGrid w:val="0"/>
              <w:jc w:val="both"/>
              <w:rPr>
                <w:color w:val="000000"/>
              </w:rPr>
            </w:pPr>
            <w:r>
              <w:rPr>
                <w:rFonts w:ascii="Arial" w:hAnsi="Arial" w:cs="Arial"/>
                <w:color w:val="000000"/>
                <w:kern w:val="0"/>
              </w:rPr>
              <w:t>本課程</w:t>
            </w:r>
            <w:r w:rsidRPr="0006126C">
              <w:rPr>
                <w:rFonts w:ascii="Arial" w:hAnsi="Arial" w:cs="Arial"/>
                <w:color w:val="000000"/>
                <w:kern w:val="0"/>
              </w:rPr>
              <w:t>針對初階會計及財務所需具備之實務知能進行授課，</w:t>
            </w:r>
            <w:r>
              <w:rPr>
                <w:rFonts w:ascii="Arial" w:hAnsi="Arial" w:cs="Arial"/>
                <w:color w:val="000000"/>
                <w:kern w:val="0"/>
              </w:rPr>
              <w:t>期能提升</w:t>
            </w:r>
            <w:r w:rsidRPr="0006126C">
              <w:rPr>
                <w:rFonts w:ascii="Arial" w:hAnsi="Arial" w:cs="Arial"/>
                <w:color w:val="000000"/>
                <w:kern w:val="0"/>
              </w:rPr>
              <w:t>職場專業能力</w:t>
            </w:r>
            <w:r>
              <w:rPr>
                <w:rFonts w:ascii="Arial" w:hAnsi="Arial" w:cs="Arial"/>
                <w:color w:val="000000"/>
                <w:kern w:val="0"/>
              </w:rPr>
              <w:t>，以符合實務要求，</w:t>
            </w:r>
            <w:r>
              <w:rPr>
                <w:rFonts w:ascii="Arial" w:hAnsi="Arial" w:cs="Arial" w:hint="eastAsia"/>
                <w:color w:val="000000"/>
                <w:kern w:val="0"/>
              </w:rPr>
              <w:t>並</w:t>
            </w:r>
            <w:r w:rsidRPr="0006126C">
              <w:rPr>
                <w:rFonts w:ascii="Arial" w:hAnsi="Arial" w:cs="Arial"/>
                <w:color w:val="000000"/>
                <w:kern w:val="0"/>
              </w:rPr>
              <w:t>培養專業財務及會計的實務管理工作人員。</w:t>
            </w:r>
          </w:p>
        </w:tc>
      </w:tr>
      <w:tr w:rsidR="002C3F0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2C3F00" w:rsidRPr="00207938" w:rsidRDefault="002C3F00" w:rsidP="002C3F00">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2C3F00" w:rsidRDefault="002C3F00" w:rsidP="002C3F00">
            <w:pPr>
              <w:adjustRightInd w:val="0"/>
              <w:snapToGrid w:val="0"/>
              <w:jc w:val="both"/>
              <w:rPr>
                <w:rFonts w:ascii="標楷體" w:hAnsi="標楷體"/>
                <w:b/>
                <w:color w:val="000000"/>
              </w:rPr>
            </w:pPr>
            <w:r w:rsidRPr="00207938">
              <w:rPr>
                <w:rFonts w:ascii="標楷體" w:hAnsi="標楷體"/>
                <w:b/>
                <w:color w:val="000000"/>
              </w:rPr>
              <w:t>課程</w:t>
            </w:r>
            <w:r w:rsidRPr="00207938">
              <w:rPr>
                <w:rFonts w:ascii="標楷體" w:hAnsi="標楷體" w:hint="eastAsia"/>
                <w:b/>
                <w:color w:val="000000"/>
              </w:rPr>
              <w:t>目標：</w:t>
            </w:r>
          </w:p>
          <w:p w:rsidR="002C3F00" w:rsidRDefault="002C3F00" w:rsidP="002C3F00">
            <w:pPr>
              <w:adjustRightInd w:val="0"/>
              <w:snapToGrid w:val="0"/>
              <w:jc w:val="both"/>
            </w:pPr>
            <w:r>
              <w:t>1.</w:t>
            </w:r>
            <w:r>
              <w:t>引導學生瞭解財務會計之基本理論</w:t>
            </w:r>
          </w:p>
          <w:p w:rsidR="002C3F00" w:rsidRDefault="002C3F00" w:rsidP="002C3F00">
            <w:pPr>
              <w:adjustRightInd w:val="0"/>
              <w:snapToGrid w:val="0"/>
              <w:jc w:val="both"/>
            </w:pPr>
            <w:r>
              <w:t>2.</w:t>
            </w:r>
            <w:r>
              <w:t>熟練會計處理程序</w:t>
            </w:r>
          </w:p>
          <w:p w:rsidR="002C3F00" w:rsidRDefault="002C3F00" w:rsidP="002C3F00">
            <w:pPr>
              <w:adjustRightInd w:val="0"/>
              <w:snapToGrid w:val="0"/>
              <w:jc w:val="both"/>
            </w:pPr>
            <w:r>
              <w:t>3.</w:t>
            </w:r>
            <w:r>
              <w:t>培養帳</w:t>
            </w:r>
            <w:proofErr w:type="gramStart"/>
            <w:r>
              <w:t>務</w:t>
            </w:r>
            <w:proofErr w:type="gramEnd"/>
            <w:r>
              <w:t>處理之能力，奠定會計資訊應用之能力</w:t>
            </w:r>
          </w:p>
          <w:p w:rsidR="002C3F00" w:rsidRPr="0004731C" w:rsidRDefault="002C3F00" w:rsidP="002C3F00">
            <w:pPr>
              <w:adjustRightInd w:val="0"/>
              <w:snapToGrid w:val="0"/>
              <w:jc w:val="both"/>
              <w:rPr>
                <w:rFonts w:ascii="標楷體" w:hAnsi="標楷體"/>
                <w:b/>
                <w:color w:val="FF0000"/>
              </w:rPr>
            </w:pPr>
            <w:r>
              <w:t>4.</w:t>
            </w:r>
            <w:r w:rsidRPr="0006126C">
              <w:rPr>
                <w:rFonts w:ascii="Arial" w:hAnsi="Arial" w:cs="Arial"/>
                <w:color w:val="000000"/>
                <w:kern w:val="0"/>
              </w:rPr>
              <w:t>培養專業財務及會計</w:t>
            </w:r>
            <w:r>
              <w:rPr>
                <w:rFonts w:ascii="Arial" w:hAnsi="Arial" w:cs="Arial"/>
                <w:color w:val="000000"/>
                <w:kern w:val="0"/>
              </w:rPr>
              <w:t>的實務管理工作人員</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2C3F00" w:rsidRPr="00207938" w:rsidTr="009774F8">
              <w:tc>
                <w:tcPr>
                  <w:tcW w:w="1826" w:type="dxa"/>
                  <w:tcBorders>
                    <w:top w:val="single" w:sz="4" w:space="0" w:color="auto"/>
                    <w:left w:val="doub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2C3F00" w:rsidRPr="00207938" w:rsidTr="009774F8">
              <w:tc>
                <w:tcPr>
                  <w:tcW w:w="1826" w:type="dxa"/>
                  <w:tcBorders>
                    <w:top w:val="dotDotDash" w:sz="4" w:space="0" w:color="auto"/>
                    <w:left w:val="double" w:sz="4" w:space="0" w:color="auto"/>
                    <w:bottom w:val="double" w:sz="4" w:space="0" w:color="auto"/>
                  </w:tcBorders>
                  <w:shd w:val="clear" w:color="auto" w:fill="auto"/>
                </w:tcPr>
                <w:p w:rsidR="002C3F00" w:rsidRPr="00C25818" w:rsidRDefault="002C3F00" w:rsidP="002C3F00">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1</w:t>
                  </w:r>
                </w:p>
              </w:tc>
              <w:tc>
                <w:tcPr>
                  <w:tcW w:w="1644"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2</w:t>
                  </w:r>
                </w:p>
              </w:tc>
              <w:tc>
                <w:tcPr>
                  <w:tcW w:w="1645"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b/>
                      <w:color w:val="000000"/>
                    </w:rPr>
                    <w:t>4</w:t>
                  </w:r>
                </w:p>
              </w:tc>
            </w:tr>
          </w:tbl>
          <w:p w:rsidR="002C3F00" w:rsidRPr="00207938" w:rsidRDefault="002C3F00" w:rsidP="002C3F00">
            <w:pPr>
              <w:widowControl/>
              <w:spacing w:line="360" w:lineRule="atLeast"/>
              <w:rPr>
                <w:rFonts w:ascii="標楷體" w:hAnsi="標楷體"/>
                <w:b/>
                <w:color w:val="FF0000"/>
              </w:rPr>
            </w:pP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2C3F00" w:rsidRPr="00207938" w:rsidRDefault="002C3F00" w:rsidP="002C3F00">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2C3F00" w:rsidRDefault="002C3F00" w:rsidP="002C3F00">
            <w:pPr>
              <w:jc w:val="both"/>
            </w:pPr>
            <w:r>
              <w:t>縱向銜接</w:t>
            </w:r>
            <w:r>
              <w:rPr>
                <w:rFonts w:hint="eastAsia"/>
              </w:rPr>
              <w:t>：</w:t>
            </w:r>
            <w:r>
              <w:t>本課程建立學生對會計基礎觀念，提供而後之人財務管理、財務報表分析、證券投資分析、國際金融及國際財務管理等課程相互銜接。</w:t>
            </w:r>
          </w:p>
          <w:p w:rsidR="002C3F00" w:rsidRPr="00207938" w:rsidRDefault="002C3F00" w:rsidP="002C3F00">
            <w:pPr>
              <w:adjustRightInd w:val="0"/>
              <w:snapToGrid w:val="0"/>
              <w:rPr>
                <w:rFonts w:ascii="標楷體" w:hAnsi="標楷體"/>
                <w:b/>
                <w:color w:val="FF0000"/>
              </w:rPr>
            </w:pPr>
            <w:r>
              <w:t>橫向統合：學生修畢了會計概論之課程了解企業經營概念後，與經濟學及企業概論等課程横向統合運用，讓學生熟習財務會計的精隨所在，能以一種具系統性的思考架構來處理實務性的問題。</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2C3F00" w:rsidRPr="00207938" w:rsidRDefault="002C3F00" w:rsidP="002C3F00">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2C3F00" w:rsidRPr="00207938" w:rsidTr="009774F8">
              <w:tc>
                <w:tcPr>
                  <w:tcW w:w="1968" w:type="dxa"/>
                  <w:tcBorders>
                    <w:top w:val="single" w:sz="4" w:space="0" w:color="auto"/>
                    <w:left w:val="double" w:sz="4" w:space="0" w:color="auto"/>
                    <w:bottom w:val="dotDotDash" w:sz="4" w:space="0" w:color="auto"/>
                  </w:tcBorders>
                  <w:shd w:val="clear" w:color="auto" w:fill="FFFFFF"/>
                </w:tcPr>
                <w:p w:rsidR="002C3F00" w:rsidRPr="00207938" w:rsidRDefault="002C3F00" w:rsidP="002C3F00">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創新</w:t>
                  </w:r>
                </w:p>
                <w:p w:rsidR="002C3F00" w:rsidRPr="00511F95" w:rsidRDefault="002C3F00" w:rsidP="002C3F00">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2C3F00" w:rsidRPr="00207938" w:rsidTr="009774F8">
              <w:tc>
                <w:tcPr>
                  <w:tcW w:w="1968" w:type="dxa"/>
                  <w:tcBorders>
                    <w:top w:val="dotDotDash" w:sz="4" w:space="0" w:color="auto"/>
                    <w:left w:val="double"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5</w:t>
                  </w:r>
                </w:p>
              </w:tc>
              <w:tc>
                <w:tcPr>
                  <w:tcW w:w="1027"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3</w:t>
                  </w:r>
                </w:p>
              </w:tc>
              <w:tc>
                <w:tcPr>
                  <w:tcW w:w="815"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0</w:t>
                  </w:r>
                </w:p>
              </w:tc>
              <w:tc>
                <w:tcPr>
                  <w:tcW w:w="1240"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4</w:t>
                  </w:r>
                </w:p>
              </w:tc>
            </w:tr>
          </w:tbl>
          <w:p w:rsidR="002C3F00" w:rsidRPr="00207938" w:rsidRDefault="002C3F00" w:rsidP="002C3F00">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國際財務管理</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3C2ACA">
        <w:trPr>
          <w:trHeight w:val="638"/>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3C2ACA" w:rsidP="001B07CB">
            <w:pPr>
              <w:adjustRightInd w:val="0"/>
              <w:snapToGrid w:val="0"/>
              <w:spacing w:line="360" w:lineRule="auto"/>
              <w:jc w:val="both"/>
              <w:rPr>
                <w:color w:val="000000"/>
              </w:rPr>
            </w:pPr>
            <w:r>
              <w:t>本課程介紹總體國際金融環境，如國際貨幣制度、各種與匯率相關之概念、國際平價條件等等；二至四篇則偏向個體觀念的架構，如不同類型匯率風險的衡量與管理、各種國際金融市場的功能、跨國企業的各項管理與資本預算決策等，皆為國際財務管理探討議題中較為重要者。</w:t>
            </w:r>
            <w:r>
              <w:t> </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Pr="0004731C"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r w:rsidR="003C2ACA">
              <w:t xml:space="preserve">1. </w:t>
            </w:r>
            <w:r w:rsidR="003C2ACA">
              <w:t>學習</w:t>
            </w:r>
            <w:r w:rsidR="003C2ACA">
              <w:t>(</w:t>
            </w:r>
            <w:r w:rsidR="003C2ACA">
              <w:t>國際</w:t>
            </w:r>
            <w:r w:rsidR="003C2ACA">
              <w:t>)</w:t>
            </w:r>
            <w:r w:rsidR="003C2ACA">
              <w:t>財務管理相關基礎理論及實務應用之方法</w:t>
            </w:r>
            <w:r w:rsidR="003C2ACA">
              <w:br/>
              <w:t xml:space="preserve">2. </w:t>
            </w:r>
            <w:r w:rsidR="003C2ACA">
              <w:t>利用學習評量測驗增進課程內容與應用</w:t>
            </w:r>
            <w:r w:rsidR="003C2ACA">
              <w:br/>
              <w:t xml:space="preserve">3. </w:t>
            </w:r>
            <w:r w:rsidR="003C2ACA">
              <w:t>企業參訪心得報告增加國際財管課程的理解</w:t>
            </w:r>
            <w:r w:rsidR="003C2ACA">
              <w:br/>
              <w:t xml:space="preserve">4. </w:t>
            </w:r>
            <w:r w:rsidR="003C2ACA">
              <w:t>邀請學者專家進行演講分享學術或實務經驗</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3A20D6"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3A20D6"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3A20D6"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3A20D6"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5" w:type="dxa"/>
                  <w:tcBorders>
                    <w:top w:val="dotDotDash" w:sz="4" w:space="0" w:color="auto"/>
                    <w:bottom w:val="double" w:sz="4" w:space="0" w:color="auto"/>
                  </w:tcBorders>
                  <w:shd w:val="clear" w:color="auto" w:fill="auto"/>
                </w:tcPr>
                <w:p w:rsidR="00FC1680" w:rsidRPr="00207938" w:rsidRDefault="003A20D6"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207938" w:rsidRDefault="003C2ACA" w:rsidP="001B07CB">
            <w:pPr>
              <w:adjustRightInd w:val="0"/>
              <w:snapToGrid w:val="0"/>
              <w:spacing w:line="360" w:lineRule="auto"/>
              <w:rPr>
                <w:rFonts w:ascii="標楷體" w:hAnsi="標楷體"/>
                <w:b/>
                <w:color w:val="FF0000"/>
              </w:rPr>
            </w:pPr>
            <w:r>
              <w:t>縱向銜接：課程建立學生對財務基礎觀念，連結未來證券投資分析、財務報表分析、金融機構與市場、國際金融導論及國際企業管理等課程相互銜接。</w:t>
            </w:r>
            <w:r>
              <w:br/>
            </w:r>
            <w:r>
              <w:t>橫向統合：本學期國際貿易實務、財貨幣銀行學</w:t>
            </w:r>
            <w:proofErr w:type="gramStart"/>
            <w:r>
              <w:t>務</w:t>
            </w:r>
            <w:proofErr w:type="gramEnd"/>
            <w:r>
              <w:t>課程做統合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3A20D6"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3A20D6"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FC1680" w:rsidRPr="00207938" w:rsidRDefault="003A20D6"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FC1680" w:rsidRPr="00207938" w:rsidRDefault="003A20D6"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3A20D6"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FC1680" w:rsidRPr="00207938" w:rsidRDefault="003A20D6" w:rsidP="001B07CB">
                  <w:pPr>
                    <w:widowControl/>
                    <w:spacing w:line="360" w:lineRule="atLeast"/>
                    <w:jc w:val="center"/>
                    <w:rPr>
                      <w:rFonts w:ascii="標楷體" w:hAnsi="標楷體"/>
                      <w:b/>
                      <w:color w:val="000000"/>
                    </w:rPr>
                  </w:pPr>
                  <w:r>
                    <w:rPr>
                      <w:rFonts w:ascii="標楷體" w:hAnsi="標楷體" w:hint="eastAsia"/>
                      <w:b/>
                      <w:color w:val="000000"/>
                    </w:rPr>
                    <w:t>1</w:t>
                  </w:r>
                </w:p>
              </w:tc>
              <w:tc>
                <w:tcPr>
                  <w:tcW w:w="1240" w:type="dxa"/>
                  <w:tcBorders>
                    <w:top w:val="dotDotDash" w:sz="4" w:space="0" w:color="auto"/>
                    <w:bottom w:val="double" w:sz="4" w:space="0" w:color="auto"/>
                  </w:tcBorders>
                  <w:shd w:val="clear" w:color="auto" w:fill="auto"/>
                </w:tcPr>
                <w:p w:rsidR="00FC1680" w:rsidRPr="00207938" w:rsidRDefault="003A20D6"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FC1680" w:rsidRPr="00207938" w:rsidRDefault="003A20D6"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商務秘書實務</w:t>
            </w:r>
            <w:r>
              <w:rPr>
                <w:rFonts w:hint="eastAsia"/>
                <w:noProof/>
              </w:rPr>
              <w:t>(</w:t>
            </w:r>
            <w:r>
              <w:rPr>
                <w:rFonts w:hint="eastAsia"/>
                <w:noProof/>
              </w:rPr>
              <w:t>二</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3A2707" w:rsidP="001B07CB">
            <w:pPr>
              <w:adjustRightInd w:val="0"/>
              <w:snapToGrid w:val="0"/>
              <w:spacing w:line="360" w:lineRule="auto"/>
              <w:jc w:val="both"/>
              <w:rPr>
                <w:color w:val="000000"/>
              </w:rPr>
            </w:pPr>
            <w:r>
              <w:t>隨著商業經濟的發展，行政人員及秘書需求大大提高，</w:t>
            </w:r>
            <w:r>
              <w:rPr>
                <w:rFonts w:hint="eastAsia"/>
              </w:rPr>
              <w:t>專業且具有國際觀之</w:t>
            </w:r>
            <w:r w:rsidRPr="00B546BC">
              <w:t>秘書的角色</w:t>
            </w:r>
            <w:r>
              <w:rPr>
                <w:rFonts w:hint="eastAsia"/>
              </w:rPr>
              <w:t>日趨重要，本課程除了透過理論教授，更將透過各種實務演練與個案研討，以了解並充分具備專業性且國際性之秘書人才。</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3A2707" w:rsidRPr="00F81604" w:rsidRDefault="003A2707" w:rsidP="003A2707">
            <w:pPr>
              <w:adjustRightInd w:val="0"/>
              <w:snapToGrid w:val="0"/>
              <w:jc w:val="both"/>
              <w:rPr>
                <w:rFonts w:ascii="標楷體" w:hAnsi="標楷體"/>
              </w:rPr>
            </w:pPr>
            <w:r w:rsidRPr="00F81604">
              <w:rPr>
                <w:rFonts w:ascii="標楷體" w:hAnsi="標楷體"/>
              </w:rPr>
              <w:t>課程</w:t>
            </w:r>
            <w:r w:rsidRPr="00F81604">
              <w:rPr>
                <w:rFonts w:ascii="標楷體" w:hAnsi="標楷體" w:hint="eastAsia"/>
              </w:rPr>
              <w:t xml:space="preserve">目標： </w:t>
            </w:r>
            <w:r>
              <w:rPr>
                <w:rFonts w:ascii="標楷體" w:hAnsi="標楷體" w:hint="eastAsia"/>
              </w:rPr>
              <w:t>專業且具</w:t>
            </w:r>
            <w:r w:rsidRPr="00F81604">
              <w:rPr>
                <w:rFonts w:ascii="標楷體" w:hAnsi="標楷體" w:hint="eastAsia"/>
              </w:rPr>
              <w:t>有國際觀之秘書實務人才</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3A2707" w:rsidRPr="00207938" w:rsidTr="00E14BB7">
              <w:tc>
                <w:tcPr>
                  <w:tcW w:w="1826" w:type="dxa"/>
                  <w:tcBorders>
                    <w:top w:val="single" w:sz="4" w:space="0" w:color="auto"/>
                    <w:left w:val="doub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3A2707" w:rsidRPr="00C25818" w:rsidRDefault="003A2707" w:rsidP="003A2707">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3A2707" w:rsidRPr="00207938" w:rsidTr="00E14BB7">
              <w:tc>
                <w:tcPr>
                  <w:tcW w:w="1826" w:type="dxa"/>
                  <w:tcBorders>
                    <w:top w:val="dotDotDash" w:sz="4" w:space="0" w:color="auto"/>
                    <w:left w:val="double" w:sz="4" w:space="0" w:color="auto"/>
                    <w:bottom w:val="double" w:sz="4" w:space="0" w:color="auto"/>
                  </w:tcBorders>
                  <w:shd w:val="clear" w:color="auto" w:fill="auto"/>
                </w:tcPr>
                <w:p w:rsidR="003A2707" w:rsidRPr="00C25818" w:rsidRDefault="003A2707" w:rsidP="003A2707">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5</w:t>
                  </w:r>
                </w:p>
              </w:tc>
              <w:tc>
                <w:tcPr>
                  <w:tcW w:w="1644"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3</w:t>
                  </w:r>
                </w:p>
              </w:tc>
              <w:tc>
                <w:tcPr>
                  <w:tcW w:w="1644"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5</w:t>
                  </w:r>
                </w:p>
              </w:tc>
              <w:tc>
                <w:tcPr>
                  <w:tcW w:w="1644"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3</w:t>
                  </w:r>
                </w:p>
              </w:tc>
              <w:tc>
                <w:tcPr>
                  <w:tcW w:w="1645"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5</w:t>
                  </w:r>
                </w:p>
              </w:tc>
            </w:tr>
          </w:tbl>
          <w:p w:rsidR="003A2707" w:rsidRPr="00207938" w:rsidRDefault="003A2707" w:rsidP="003A2707">
            <w:pPr>
              <w:widowControl/>
              <w:spacing w:line="360" w:lineRule="atLeast"/>
              <w:rPr>
                <w:rFonts w:ascii="標楷體" w:hAnsi="標楷體"/>
                <w:b/>
                <w:color w:val="FF0000"/>
              </w:rPr>
            </w:pP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3A2707" w:rsidRPr="00207938" w:rsidRDefault="003A2707" w:rsidP="003A2707">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3A2707" w:rsidRPr="00207938" w:rsidRDefault="003A2707" w:rsidP="003A2707">
            <w:pPr>
              <w:adjustRightInd w:val="0"/>
              <w:snapToGrid w:val="0"/>
              <w:spacing w:line="360" w:lineRule="auto"/>
              <w:rPr>
                <w:rFonts w:ascii="標楷體" w:hAnsi="標楷體"/>
                <w:b/>
                <w:color w:val="FF0000"/>
              </w:rPr>
            </w:pPr>
            <w:r>
              <w:t>縱向銜接：</w:t>
            </w:r>
            <w:r>
              <w:rPr>
                <w:rFonts w:hint="eastAsia"/>
              </w:rPr>
              <w:t>服務業管理</w:t>
            </w:r>
            <w:r>
              <w:t>、</w:t>
            </w:r>
            <w:r>
              <w:rPr>
                <w:rFonts w:hint="eastAsia"/>
              </w:rPr>
              <w:t>國際行銷管理</w:t>
            </w:r>
            <w:r>
              <w:t>、</w:t>
            </w:r>
            <w:r>
              <w:rPr>
                <w:rFonts w:hint="eastAsia"/>
              </w:rPr>
              <w:t>商用英文</w:t>
            </w:r>
            <w:r>
              <w:t>、</w:t>
            </w:r>
            <w:r>
              <w:rPr>
                <w:rFonts w:hint="eastAsia"/>
              </w:rPr>
              <w:t>商用套裝軟體</w:t>
            </w:r>
            <w:r>
              <w:t>。</w:t>
            </w:r>
            <w:r>
              <w:br/>
            </w:r>
            <w:r>
              <w:t>橫向統合：</w:t>
            </w:r>
            <w:r>
              <w:rPr>
                <w:rFonts w:hint="eastAsia"/>
              </w:rPr>
              <w:t>人際溝通</w:t>
            </w:r>
            <w:r>
              <w:t>、</w:t>
            </w:r>
            <w:r>
              <w:rPr>
                <w:rFonts w:hint="eastAsia"/>
              </w:rPr>
              <w:t>西班牙語</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3A2707" w:rsidRPr="00207938" w:rsidRDefault="003A2707" w:rsidP="003A2707">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3A2707"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3A2707" w:rsidRPr="00207938" w:rsidTr="00E14BB7">
              <w:tc>
                <w:tcPr>
                  <w:tcW w:w="1968" w:type="dxa"/>
                  <w:tcBorders>
                    <w:top w:val="single" w:sz="4" w:space="0" w:color="auto"/>
                    <w:left w:val="double" w:sz="4" w:space="0" w:color="auto"/>
                    <w:bottom w:val="dotDotDash" w:sz="4" w:space="0" w:color="auto"/>
                  </w:tcBorders>
                  <w:shd w:val="clear" w:color="auto" w:fill="FFFFFF"/>
                </w:tcPr>
                <w:p w:rsidR="003A2707" w:rsidRPr="00207938" w:rsidRDefault="003A2707" w:rsidP="003A2707">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3A2707" w:rsidRDefault="003A2707" w:rsidP="003A2707">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創新</w:t>
                  </w:r>
                </w:p>
                <w:p w:rsidR="003A2707" w:rsidRPr="00511F95" w:rsidRDefault="003A2707" w:rsidP="003A2707">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3A2707" w:rsidRPr="00511F95" w:rsidRDefault="003A2707" w:rsidP="003A2707">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3A2707" w:rsidRPr="00207938" w:rsidTr="00E14BB7">
              <w:tc>
                <w:tcPr>
                  <w:tcW w:w="1968" w:type="dxa"/>
                  <w:tcBorders>
                    <w:top w:val="dotDotDash" w:sz="4" w:space="0" w:color="auto"/>
                    <w:left w:val="double"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5</w:t>
                  </w:r>
                </w:p>
              </w:tc>
              <w:tc>
                <w:tcPr>
                  <w:tcW w:w="1028"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4</w:t>
                  </w:r>
                </w:p>
              </w:tc>
              <w:tc>
                <w:tcPr>
                  <w:tcW w:w="1027"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5</w:t>
                  </w:r>
                </w:p>
              </w:tc>
              <w:tc>
                <w:tcPr>
                  <w:tcW w:w="1028"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5</w:t>
                  </w:r>
                </w:p>
              </w:tc>
              <w:tc>
                <w:tcPr>
                  <w:tcW w:w="1028"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4</w:t>
                  </w:r>
                </w:p>
              </w:tc>
              <w:tc>
                <w:tcPr>
                  <w:tcW w:w="815"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3</w:t>
                  </w:r>
                </w:p>
              </w:tc>
              <w:tc>
                <w:tcPr>
                  <w:tcW w:w="1240"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5</w:t>
                  </w:r>
                </w:p>
              </w:tc>
              <w:tc>
                <w:tcPr>
                  <w:tcW w:w="1028" w:type="dxa"/>
                  <w:tcBorders>
                    <w:top w:val="dotDotDash" w:sz="4" w:space="0" w:color="auto"/>
                    <w:bottom w:val="double" w:sz="4" w:space="0" w:color="auto"/>
                  </w:tcBorders>
                  <w:shd w:val="clear" w:color="auto" w:fill="auto"/>
                </w:tcPr>
                <w:p w:rsidR="003A2707" w:rsidRPr="00207938" w:rsidRDefault="003A2707" w:rsidP="003A2707">
                  <w:pPr>
                    <w:widowControl/>
                    <w:spacing w:line="360" w:lineRule="atLeast"/>
                    <w:jc w:val="center"/>
                    <w:rPr>
                      <w:rFonts w:ascii="標楷體" w:hAnsi="標楷體"/>
                      <w:b/>
                      <w:color w:val="000000"/>
                    </w:rPr>
                  </w:pPr>
                  <w:r>
                    <w:rPr>
                      <w:rFonts w:ascii="標楷體" w:hAnsi="標楷體"/>
                      <w:b/>
                      <w:color w:val="000000"/>
                    </w:rPr>
                    <w:t>4</w:t>
                  </w:r>
                </w:p>
              </w:tc>
            </w:tr>
          </w:tbl>
          <w:p w:rsidR="003A2707" w:rsidRPr="00207938" w:rsidRDefault="003A2707" w:rsidP="003A2707">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商務簡報技巧</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2C3F0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2C3F00" w:rsidRPr="001B6837" w:rsidRDefault="002C3F00" w:rsidP="002C3F00">
            <w:pPr>
              <w:adjustRightInd w:val="0"/>
              <w:snapToGrid w:val="0"/>
              <w:jc w:val="center"/>
              <w:rPr>
                <w:color w:val="000000"/>
              </w:rPr>
            </w:pPr>
            <w:r w:rsidRPr="001B6837">
              <w:rPr>
                <w:rFonts w:hAnsi="標楷體" w:hint="eastAsia"/>
                <w:b/>
                <w:color w:val="000000"/>
              </w:rPr>
              <w:t>課程簡</w:t>
            </w:r>
            <w:r w:rsidRPr="001B6837">
              <w:rPr>
                <w:rFonts w:hAnsi="標楷體"/>
                <w:b/>
                <w:color w:val="000000"/>
              </w:rPr>
              <w:t>述</w:t>
            </w:r>
            <w:r>
              <w:rPr>
                <w:rFonts w:hint="eastAsia"/>
                <w:b/>
                <w:color w:val="000000"/>
              </w:rPr>
              <w:t xml:space="preserve"> </w:t>
            </w:r>
          </w:p>
        </w:tc>
        <w:tc>
          <w:tcPr>
            <w:tcW w:w="7796" w:type="dxa"/>
            <w:gridSpan w:val="5"/>
            <w:tcBorders>
              <w:top w:val="single" w:sz="4" w:space="0" w:color="auto"/>
              <w:left w:val="single" w:sz="4" w:space="0" w:color="auto"/>
              <w:bottom w:val="single" w:sz="4" w:space="0" w:color="auto"/>
            </w:tcBorders>
            <w:vAlign w:val="center"/>
          </w:tcPr>
          <w:p w:rsidR="002C3F00" w:rsidRPr="001B6837" w:rsidRDefault="002C3F00" w:rsidP="002C3F00">
            <w:pPr>
              <w:adjustRightInd w:val="0"/>
              <w:snapToGrid w:val="0"/>
              <w:jc w:val="both"/>
              <w:rPr>
                <w:color w:val="000000"/>
              </w:rPr>
            </w:pPr>
            <w:r>
              <w:t>成功的商務簡報，在於論點組織是否清楚明瞭，及是否具有說明力，如果讓觀眾不相信，不懂你的論點，這樣的簡報是沒有效果的。如何清楚地，自信地傳達訊息，取決你如何組織內容，傳達方式是否正確，肢體語言配合恰當，及其他輔助之視訊設備是否有效應用。好的簡報能留給客戶好印象，認定公司之專業能力，不夠專業的簡報可能因此失去一個做生意的機會。本課程融入東西方思考模式，讓你的英文簡報更能說服國外客戶，簡單易懂，並表現出你的專業形象。</w:t>
            </w:r>
            <w:r>
              <w:t> </w:t>
            </w:r>
          </w:p>
        </w:tc>
      </w:tr>
      <w:tr w:rsidR="002C3F0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2C3F00" w:rsidRPr="00207938" w:rsidRDefault="002C3F00" w:rsidP="002C3F00">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2C3F00" w:rsidRDefault="002C3F00" w:rsidP="002C3F00">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2C3F00" w:rsidRPr="00207938" w:rsidRDefault="002C3F00" w:rsidP="002C3F00">
            <w:pPr>
              <w:adjustRightInd w:val="0"/>
              <w:snapToGrid w:val="0"/>
              <w:jc w:val="both"/>
              <w:rPr>
                <w:rFonts w:ascii="標楷體" w:hAnsi="標楷體" w:cs="新細明體"/>
                <w:kern w:val="0"/>
              </w:rPr>
            </w:pPr>
            <w:r>
              <w:t>培育國際化商務專業人才，提升學生商務簡報技巧能力及強化職場競爭力。</w:t>
            </w:r>
            <w:r>
              <w:t> </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2C3F00" w:rsidRPr="00207938" w:rsidTr="009774F8">
              <w:tc>
                <w:tcPr>
                  <w:tcW w:w="1826" w:type="dxa"/>
                  <w:tcBorders>
                    <w:top w:val="single" w:sz="4" w:space="0" w:color="auto"/>
                    <w:left w:val="doub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sz w:val="22"/>
                      <w:szCs w:val="22"/>
                    </w:rPr>
                  </w:pPr>
                  <w:r w:rsidRPr="00565A5E">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資訊管理能力</w:t>
                  </w:r>
                </w:p>
              </w:tc>
            </w:tr>
            <w:tr w:rsidR="002C3F00" w:rsidRPr="00207938" w:rsidTr="009774F8">
              <w:tc>
                <w:tcPr>
                  <w:tcW w:w="1826" w:type="dxa"/>
                  <w:tcBorders>
                    <w:top w:val="dotDotDash" w:sz="4" w:space="0" w:color="auto"/>
                    <w:left w:val="double"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sz w:val="22"/>
                      <w:szCs w:val="22"/>
                    </w:rPr>
                  </w:pPr>
                  <w:r w:rsidRPr="00565A5E">
                    <w:rPr>
                      <w:rFonts w:ascii="標楷體" w:hAnsi="標楷體" w:hint="eastAsia"/>
                      <w:sz w:val="22"/>
                      <w:szCs w:val="22"/>
                    </w:rPr>
                    <w:t>課程</w:t>
                  </w:r>
                  <w:proofErr w:type="gramStart"/>
                  <w:r w:rsidRPr="00565A5E">
                    <w:rPr>
                      <w:rFonts w:ascii="標楷體" w:hAnsi="標楷體" w:hint="eastAsia"/>
                      <w:sz w:val="22"/>
                      <w:szCs w:val="22"/>
                    </w:rPr>
                    <w:t>∕</w:t>
                  </w:r>
                  <w:proofErr w:type="gramEnd"/>
                  <w:r w:rsidRPr="00565A5E">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4</w:t>
                  </w:r>
                </w:p>
              </w:tc>
              <w:tc>
                <w:tcPr>
                  <w:tcW w:w="1644"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644" w:type="dxa"/>
                  <w:tcBorders>
                    <w:top w:val="dotDotDash" w:sz="4" w:space="0" w:color="auto"/>
                    <w:bottom w:val="double" w:sz="4" w:space="0" w:color="auto"/>
                  </w:tcBorders>
                  <w:shd w:val="clear" w:color="auto" w:fill="auto"/>
                </w:tcPr>
                <w:p w:rsidR="002C3F00" w:rsidRPr="00565A5E" w:rsidRDefault="006B4FAC" w:rsidP="002C3F00">
                  <w:pPr>
                    <w:widowControl/>
                    <w:spacing w:line="360" w:lineRule="atLeast"/>
                    <w:jc w:val="center"/>
                    <w:rPr>
                      <w:rFonts w:ascii="標楷體" w:hAnsi="標楷體"/>
                      <w:b/>
                      <w:color w:val="000000"/>
                      <w:sz w:val="22"/>
                      <w:szCs w:val="22"/>
                    </w:rPr>
                  </w:pPr>
                  <w:r>
                    <w:rPr>
                      <w:rFonts w:ascii="標楷體" w:hAnsi="標楷體" w:hint="eastAsia"/>
                      <w:b/>
                      <w:color w:val="000000"/>
                      <w:sz w:val="22"/>
                      <w:szCs w:val="22"/>
                    </w:rPr>
                    <w:t>5</w:t>
                  </w:r>
                </w:p>
              </w:tc>
              <w:tc>
                <w:tcPr>
                  <w:tcW w:w="1644" w:type="dxa"/>
                  <w:tcBorders>
                    <w:top w:val="dotDotDash" w:sz="4" w:space="0" w:color="auto"/>
                    <w:bottom w:val="double" w:sz="4" w:space="0" w:color="auto"/>
                  </w:tcBorders>
                  <w:shd w:val="clear" w:color="auto" w:fill="auto"/>
                </w:tcPr>
                <w:p w:rsidR="002C3F00" w:rsidRPr="00565A5E" w:rsidRDefault="006B4FAC" w:rsidP="002C3F00">
                  <w:pPr>
                    <w:widowControl/>
                    <w:spacing w:line="360" w:lineRule="atLeast"/>
                    <w:jc w:val="center"/>
                    <w:rPr>
                      <w:rFonts w:ascii="標楷體" w:hAnsi="標楷體"/>
                      <w:b/>
                      <w:color w:val="000000"/>
                      <w:sz w:val="22"/>
                      <w:szCs w:val="22"/>
                    </w:rPr>
                  </w:pPr>
                  <w:r>
                    <w:rPr>
                      <w:rFonts w:ascii="標楷體" w:hAnsi="標楷體" w:hint="eastAsia"/>
                      <w:b/>
                      <w:color w:val="000000"/>
                      <w:sz w:val="22"/>
                      <w:szCs w:val="22"/>
                    </w:rPr>
                    <w:t>3</w:t>
                  </w:r>
                </w:p>
              </w:tc>
              <w:tc>
                <w:tcPr>
                  <w:tcW w:w="1645"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r>
          </w:tbl>
          <w:p w:rsidR="002C3F00" w:rsidRPr="00207938" w:rsidRDefault="002C3F00" w:rsidP="002C3F00">
            <w:pPr>
              <w:widowControl/>
              <w:spacing w:line="360" w:lineRule="atLeast"/>
              <w:rPr>
                <w:rFonts w:ascii="標楷體" w:hAnsi="標楷體"/>
                <w:b/>
                <w:color w:val="FF0000"/>
              </w:rPr>
            </w:pP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2C3F00" w:rsidRPr="00207938" w:rsidRDefault="002C3F00" w:rsidP="002C3F00">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2C3F00" w:rsidRPr="00D36DEA" w:rsidRDefault="002C3F00" w:rsidP="002C3F00">
            <w:pPr>
              <w:adjustRightInd w:val="0"/>
              <w:snapToGrid w:val="0"/>
            </w:pPr>
            <w:r>
              <w:t>本課程從根本的口語表達與組織文字切入，配合實際演練與互動，讓參與的學員能學習如何有效的自我提升表達與溝通能力，當中並以如何完成一份成功的電子簡報為課程重點，透過示範、演練與實習，參與的學員將會學習到如何有效的把電子簡報與簡報人結合，達到提升個人簡報能力，進而統合橫向與縱向的學習。</w:t>
            </w:r>
            <w:r>
              <w:t>  </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2C3F00" w:rsidRPr="00207938" w:rsidRDefault="002C3F00" w:rsidP="002C3F00">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2C3F00" w:rsidRPr="00207938" w:rsidTr="009774F8">
              <w:tc>
                <w:tcPr>
                  <w:tcW w:w="1968" w:type="dxa"/>
                  <w:tcBorders>
                    <w:top w:val="single" w:sz="4" w:space="0" w:color="auto"/>
                    <w:left w:val="doub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sz w:val="22"/>
                      <w:szCs w:val="22"/>
                    </w:rPr>
                  </w:pPr>
                  <w:r w:rsidRPr="00565A5E">
                    <w:rPr>
                      <w:rFonts w:ascii="標楷體" w:hAnsi="標楷體"/>
                      <w:sz w:val="22"/>
                      <w:szCs w:val="22"/>
                    </w:rPr>
                    <w:t>U</w:t>
                  </w:r>
                  <w:r w:rsidRPr="00565A5E">
                    <w:rPr>
                      <w:rFonts w:ascii="標楷體" w:hAnsi="標楷體" w:hint="eastAsia"/>
                      <w:sz w:val="22"/>
                      <w:szCs w:val="22"/>
                    </w:rPr>
                    <w:t>can共通職能</w:t>
                  </w:r>
                </w:p>
              </w:tc>
              <w:tc>
                <w:tcPr>
                  <w:tcW w:w="1027"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溝通</w:t>
                  </w:r>
                </w:p>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表達</w:t>
                  </w:r>
                </w:p>
              </w:tc>
              <w:tc>
                <w:tcPr>
                  <w:tcW w:w="1028"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持續</w:t>
                  </w:r>
                </w:p>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學習</w:t>
                  </w:r>
                </w:p>
              </w:tc>
              <w:tc>
                <w:tcPr>
                  <w:tcW w:w="1027"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人際</w:t>
                  </w:r>
                </w:p>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互動</w:t>
                  </w:r>
                </w:p>
              </w:tc>
              <w:tc>
                <w:tcPr>
                  <w:tcW w:w="1028"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團隊</w:t>
                  </w:r>
                </w:p>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合作</w:t>
                  </w:r>
                </w:p>
              </w:tc>
              <w:tc>
                <w:tcPr>
                  <w:tcW w:w="1028"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問題</w:t>
                  </w:r>
                </w:p>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解決</w:t>
                  </w:r>
                </w:p>
              </w:tc>
              <w:tc>
                <w:tcPr>
                  <w:tcW w:w="815"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創新</w:t>
                  </w:r>
                </w:p>
                <w:p w:rsidR="002C3F00" w:rsidRPr="00565A5E" w:rsidRDefault="002C3F00" w:rsidP="002C3F00">
                  <w:pPr>
                    <w:widowControl/>
                    <w:spacing w:line="360" w:lineRule="atLeast"/>
                    <w:jc w:val="center"/>
                    <w:rPr>
                      <w:rFonts w:ascii="標楷體" w:hAnsi="標楷體"/>
                      <w:color w:val="000000"/>
                      <w:sz w:val="22"/>
                      <w:szCs w:val="22"/>
                    </w:rPr>
                  </w:pPr>
                </w:p>
              </w:tc>
              <w:tc>
                <w:tcPr>
                  <w:tcW w:w="1240"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工作責任及紀律</w:t>
                  </w:r>
                </w:p>
              </w:tc>
              <w:tc>
                <w:tcPr>
                  <w:tcW w:w="1028"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資訊科技應用</w:t>
                  </w:r>
                </w:p>
              </w:tc>
            </w:tr>
            <w:tr w:rsidR="002C3F00" w:rsidRPr="00207938" w:rsidTr="009774F8">
              <w:tc>
                <w:tcPr>
                  <w:tcW w:w="1968" w:type="dxa"/>
                  <w:tcBorders>
                    <w:top w:val="dotDotDash" w:sz="4" w:space="0" w:color="auto"/>
                    <w:left w:val="double"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sz w:val="22"/>
                      <w:szCs w:val="22"/>
                    </w:rPr>
                  </w:pPr>
                  <w:r w:rsidRPr="00565A5E">
                    <w:rPr>
                      <w:rFonts w:ascii="標楷體" w:hAnsi="標楷體" w:hint="eastAsia"/>
                      <w:sz w:val="22"/>
                      <w:szCs w:val="22"/>
                    </w:rPr>
                    <w:t>課程</w:t>
                  </w:r>
                  <w:proofErr w:type="gramStart"/>
                  <w:r w:rsidRPr="00565A5E">
                    <w:rPr>
                      <w:rFonts w:ascii="標楷體" w:hAnsi="標楷體" w:hint="eastAsia"/>
                      <w:sz w:val="22"/>
                      <w:szCs w:val="22"/>
                    </w:rPr>
                    <w:t>∕</w:t>
                  </w:r>
                  <w:proofErr w:type="gramEnd"/>
                  <w:r w:rsidRPr="00565A5E">
                    <w:rPr>
                      <w:rFonts w:ascii="標楷體" w:hAnsi="標楷體" w:hint="eastAsia"/>
                      <w:sz w:val="22"/>
                      <w:szCs w:val="22"/>
                    </w:rPr>
                    <w:t>能力級分</w:t>
                  </w:r>
                </w:p>
              </w:tc>
              <w:tc>
                <w:tcPr>
                  <w:tcW w:w="1027"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5</w:t>
                  </w:r>
                </w:p>
              </w:tc>
              <w:tc>
                <w:tcPr>
                  <w:tcW w:w="1028"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c>
                <w:tcPr>
                  <w:tcW w:w="1027"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4</w:t>
                  </w:r>
                </w:p>
              </w:tc>
              <w:tc>
                <w:tcPr>
                  <w:tcW w:w="1028"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028"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815"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c>
                <w:tcPr>
                  <w:tcW w:w="1240"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c>
                <w:tcPr>
                  <w:tcW w:w="1028"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r>
          </w:tbl>
          <w:p w:rsidR="002C3F00" w:rsidRPr="00207938" w:rsidRDefault="002C3F00" w:rsidP="002C3F00">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商用英文會話</w:t>
            </w:r>
            <w:r>
              <w:rPr>
                <w:rFonts w:hint="eastAsia"/>
                <w:noProof/>
              </w:rPr>
              <w:t>(</w:t>
            </w:r>
            <w:r>
              <w:rPr>
                <w:rFonts w:hint="eastAsia"/>
                <w:noProof/>
              </w:rPr>
              <w:t>二</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372F9D"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372F9D" w:rsidRPr="0004731C" w:rsidRDefault="00372F9D" w:rsidP="00372F9D">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372F9D" w:rsidRPr="001B6837" w:rsidRDefault="00372F9D" w:rsidP="00372F9D">
            <w:pPr>
              <w:adjustRightInd w:val="0"/>
              <w:snapToGrid w:val="0"/>
              <w:spacing w:line="360" w:lineRule="auto"/>
              <w:jc w:val="both"/>
              <w:rPr>
                <w:color w:val="000000"/>
              </w:rPr>
            </w:pPr>
            <w:r>
              <w:t xml:space="preserve">This course starts with some important class language for students to use throughout this semester. </w:t>
            </w:r>
            <w:proofErr w:type="gramStart"/>
            <w:r>
              <w:t>followed</w:t>
            </w:r>
            <w:proofErr w:type="gramEnd"/>
            <w:r>
              <w:t xml:space="preserve"> by Unit 7, shopping, let students know how to bargain for a lower price, suggest a different price, and describe a market. Unit 8</w:t>
            </w:r>
            <w:proofErr w:type="gramStart"/>
            <w:r>
              <w:t>,Fun</w:t>
            </w:r>
            <w:proofErr w:type="gramEnd"/>
            <w:r>
              <w:t xml:space="preserve"> in the city, let students learn how to say what people should do in a city and make comparsions about their city. Unit 9, people, students will learn how to ask and taalk about people from the past, and describe people they admire.Unit 10, in a </w:t>
            </w:r>
            <w:proofErr w:type="gramStart"/>
            <w:r>
              <w:t>restautant ,</w:t>
            </w:r>
            <w:proofErr w:type="gramEnd"/>
            <w:r>
              <w:t xml:space="preserve"> talk about menus and eating out, and futher describe restaurant experiences. </w:t>
            </w:r>
            <w:proofErr w:type="gramStart"/>
            <w:r>
              <w:t>Unit 11, entertainment, talk</w:t>
            </w:r>
            <w:proofErr w:type="gramEnd"/>
            <w:r>
              <w:t xml:space="preserve"> about habits and opinions, and ask for and give suddestions. Unit 12, Time to change, will discuss people's dreams for the future. </w:t>
            </w:r>
          </w:p>
        </w:tc>
      </w:tr>
      <w:tr w:rsidR="00372F9D"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372F9D" w:rsidRPr="00207938" w:rsidRDefault="00372F9D" w:rsidP="00372F9D">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372F9D"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372F9D" w:rsidRPr="0004731C" w:rsidRDefault="00372F9D" w:rsidP="00372F9D">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r>
              <w:t>The goal of this class is, first, to let students understand conversations that happened in the real world situations.At the same time, encourage students to open their mouths and speak. The other important goal for this class is to let student pass the GEPT test. Currently students are afraid of taking the GEPT test. To encourage and let students familiar with the GEPT test, quizzes are provided at the end of each unit.  </w:t>
            </w:r>
          </w:p>
        </w:tc>
      </w:tr>
      <w:tr w:rsidR="00372F9D"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372F9D" w:rsidRPr="00207938" w:rsidTr="007A2D16">
              <w:tc>
                <w:tcPr>
                  <w:tcW w:w="1826" w:type="dxa"/>
                  <w:tcBorders>
                    <w:top w:val="single" w:sz="4" w:space="0" w:color="auto"/>
                    <w:left w:val="double" w:sz="4" w:space="0" w:color="auto"/>
                    <w:bottom w:val="dotDotDash" w:sz="4" w:space="0" w:color="auto"/>
                  </w:tcBorders>
                  <w:shd w:val="clear" w:color="auto" w:fill="FFFFFF"/>
                </w:tcPr>
                <w:p w:rsidR="00372F9D" w:rsidRPr="00C25818" w:rsidRDefault="00372F9D" w:rsidP="00372F9D">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372F9D" w:rsidRPr="00C25818" w:rsidRDefault="00372F9D" w:rsidP="00372F9D">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372F9D" w:rsidRPr="00C25818" w:rsidRDefault="00372F9D" w:rsidP="00372F9D">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372F9D" w:rsidRPr="00C25818" w:rsidRDefault="00372F9D" w:rsidP="00372F9D">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372F9D" w:rsidRPr="00C25818" w:rsidRDefault="00372F9D" w:rsidP="00372F9D">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372F9D" w:rsidRPr="00C25818" w:rsidRDefault="00372F9D" w:rsidP="00372F9D">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372F9D" w:rsidRPr="00207938" w:rsidTr="007A2D16">
              <w:tc>
                <w:tcPr>
                  <w:tcW w:w="1826" w:type="dxa"/>
                  <w:tcBorders>
                    <w:top w:val="dotDotDash" w:sz="4" w:space="0" w:color="auto"/>
                    <w:left w:val="double" w:sz="4" w:space="0" w:color="auto"/>
                    <w:bottom w:val="double" w:sz="4" w:space="0" w:color="auto"/>
                  </w:tcBorders>
                  <w:shd w:val="clear" w:color="auto" w:fill="auto"/>
                </w:tcPr>
                <w:p w:rsidR="00372F9D" w:rsidRPr="00C25818" w:rsidRDefault="00372F9D" w:rsidP="00372F9D">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372F9D" w:rsidRPr="00207938" w:rsidRDefault="00372F9D" w:rsidP="00372F9D">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372F9D" w:rsidRPr="00207938" w:rsidRDefault="007E0F33" w:rsidP="00372F9D">
                  <w:pPr>
                    <w:widowControl/>
                    <w:spacing w:line="360" w:lineRule="atLeast"/>
                    <w:jc w:val="center"/>
                    <w:rPr>
                      <w:rFonts w:ascii="標楷體" w:hAnsi="標楷體"/>
                      <w:b/>
                      <w:color w:val="000000"/>
                    </w:rPr>
                  </w:pPr>
                  <w:r>
                    <w:rPr>
                      <w:rFonts w:ascii="標楷體" w:hAnsi="標楷體"/>
                      <w:b/>
                      <w:color w:val="000000"/>
                    </w:rPr>
                    <w:t>3</w:t>
                  </w:r>
                </w:p>
              </w:tc>
              <w:tc>
                <w:tcPr>
                  <w:tcW w:w="1644" w:type="dxa"/>
                  <w:tcBorders>
                    <w:top w:val="dotDotDash" w:sz="4" w:space="0" w:color="auto"/>
                    <w:bottom w:val="double" w:sz="4" w:space="0" w:color="auto"/>
                  </w:tcBorders>
                  <w:shd w:val="clear" w:color="auto" w:fill="auto"/>
                </w:tcPr>
                <w:p w:rsidR="00372F9D" w:rsidRPr="00207938" w:rsidRDefault="00372F9D" w:rsidP="00372F9D">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372F9D" w:rsidRPr="00207938" w:rsidRDefault="007E0F33" w:rsidP="00372F9D">
                  <w:pPr>
                    <w:widowControl/>
                    <w:spacing w:line="360" w:lineRule="atLeast"/>
                    <w:jc w:val="center"/>
                    <w:rPr>
                      <w:rFonts w:ascii="標楷體" w:hAnsi="標楷體"/>
                      <w:b/>
                      <w:color w:val="000000"/>
                    </w:rPr>
                  </w:pPr>
                  <w:r>
                    <w:rPr>
                      <w:rFonts w:ascii="標楷體" w:hAnsi="標楷體"/>
                      <w:b/>
                      <w:color w:val="000000"/>
                    </w:rPr>
                    <w:t>3</w:t>
                  </w:r>
                </w:p>
              </w:tc>
              <w:tc>
                <w:tcPr>
                  <w:tcW w:w="1645" w:type="dxa"/>
                  <w:tcBorders>
                    <w:top w:val="dotDotDash" w:sz="4" w:space="0" w:color="auto"/>
                    <w:bottom w:val="double" w:sz="4" w:space="0" w:color="auto"/>
                  </w:tcBorders>
                  <w:shd w:val="clear" w:color="auto" w:fill="auto"/>
                </w:tcPr>
                <w:p w:rsidR="00372F9D" w:rsidRPr="00207938" w:rsidRDefault="00372F9D" w:rsidP="00372F9D">
                  <w:pPr>
                    <w:widowControl/>
                    <w:spacing w:line="360" w:lineRule="atLeast"/>
                    <w:jc w:val="center"/>
                    <w:rPr>
                      <w:rFonts w:ascii="標楷體" w:hAnsi="標楷體"/>
                      <w:b/>
                      <w:color w:val="000000"/>
                    </w:rPr>
                  </w:pPr>
                  <w:r>
                    <w:rPr>
                      <w:rFonts w:ascii="標楷體" w:hAnsi="標楷體" w:hint="eastAsia"/>
                      <w:b/>
                      <w:color w:val="000000"/>
                    </w:rPr>
                    <w:t>2</w:t>
                  </w:r>
                </w:p>
              </w:tc>
            </w:tr>
          </w:tbl>
          <w:p w:rsidR="00372F9D" w:rsidRPr="00207938" w:rsidRDefault="00372F9D" w:rsidP="00372F9D">
            <w:pPr>
              <w:widowControl/>
              <w:spacing w:line="360" w:lineRule="atLeast"/>
              <w:rPr>
                <w:rFonts w:ascii="標楷體" w:hAnsi="標楷體"/>
                <w:b/>
                <w:color w:val="FF0000"/>
              </w:rPr>
            </w:pPr>
          </w:p>
        </w:tc>
      </w:tr>
      <w:tr w:rsidR="00372F9D"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372F9D" w:rsidRPr="00207938" w:rsidRDefault="00372F9D" w:rsidP="00372F9D">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372F9D"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372F9D" w:rsidRPr="00B25CA7" w:rsidRDefault="00372F9D" w:rsidP="00372F9D">
            <w:pPr>
              <w:adjustRightInd w:val="0"/>
              <w:snapToGrid w:val="0"/>
              <w:spacing w:line="360" w:lineRule="auto"/>
            </w:pPr>
            <w:r w:rsidRPr="00B25CA7">
              <w:t>縱向銜接：本課程與</w:t>
            </w:r>
            <w:r>
              <w:rPr>
                <w:rFonts w:hint="eastAsia"/>
              </w:rPr>
              <w:t>商用英文綜合應用</w:t>
            </w:r>
            <w:r>
              <w:rPr>
                <w:rFonts w:ascii="標楷體" w:hAnsi="標楷體" w:hint="eastAsia"/>
              </w:rPr>
              <w:t>、</w:t>
            </w:r>
            <w:r w:rsidRPr="00B25CA7">
              <w:t>經貿英文書信、經貿英文溝通及會展英語等課程銜接</w:t>
            </w:r>
          </w:p>
          <w:p w:rsidR="00372F9D" w:rsidRPr="00207938" w:rsidRDefault="00372F9D" w:rsidP="00372F9D">
            <w:pPr>
              <w:adjustRightInd w:val="0"/>
              <w:snapToGrid w:val="0"/>
              <w:spacing w:line="360" w:lineRule="auto"/>
              <w:rPr>
                <w:rFonts w:ascii="標楷體" w:hAnsi="標楷體"/>
                <w:b/>
                <w:color w:val="FF0000"/>
              </w:rPr>
            </w:pPr>
            <w:r w:rsidRPr="00B25CA7">
              <w:t>橫向統合：國際經貿與國際會展領域相關課程統合</w:t>
            </w:r>
          </w:p>
        </w:tc>
      </w:tr>
      <w:tr w:rsidR="00372F9D"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372F9D" w:rsidRPr="00207938" w:rsidRDefault="00372F9D" w:rsidP="00372F9D">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372F9D"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372F9D" w:rsidRPr="00207938" w:rsidTr="007A2D16">
              <w:tc>
                <w:tcPr>
                  <w:tcW w:w="1968" w:type="dxa"/>
                  <w:tcBorders>
                    <w:top w:val="single" w:sz="4" w:space="0" w:color="auto"/>
                    <w:left w:val="double" w:sz="4" w:space="0" w:color="auto"/>
                    <w:bottom w:val="dotDotDash" w:sz="4" w:space="0" w:color="auto"/>
                  </w:tcBorders>
                  <w:shd w:val="clear" w:color="auto" w:fill="FFFFFF"/>
                </w:tcPr>
                <w:p w:rsidR="00372F9D" w:rsidRPr="00207938" w:rsidRDefault="00372F9D" w:rsidP="00372F9D">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372F9D" w:rsidRDefault="00372F9D" w:rsidP="00372F9D">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372F9D" w:rsidRPr="00511F95" w:rsidRDefault="00372F9D" w:rsidP="00372F9D">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372F9D" w:rsidRDefault="00372F9D" w:rsidP="00372F9D">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372F9D" w:rsidRPr="00511F95" w:rsidRDefault="00372F9D" w:rsidP="00372F9D">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372F9D" w:rsidRDefault="00372F9D" w:rsidP="00372F9D">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372F9D" w:rsidRPr="00511F95" w:rsidRDefault="00372F9D" w:rsidP="00372F9D">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372F9D" w:rsidRDefault="00372F9D" w:rsidP="00372F9D">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372F9D" w:rsidRPr="00511F95" w:rsidRDefault="00372F9D" w:rsidP="00372F9D">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372F9D" w:rsidRDefault="00372F9D" w:rsidP="00372F9D">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372F9D" w:rsidRPr="00511F95" w:rsidRDefault="00372F9D" w:rsidP="00372F9D">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372F9D" w:rsidRPr="00511F95" w:rsidRDefault="00372F9D" w:rsidP="00372F9D">
                  <w:pPr>
                    <w:widowControl/>
                    <w:spacing w:line="360" w:lineRule="atLeast"/>
                    <w:jc w:val="center"/>
                    <w:rPr>
                      <w:rFonts w:ascii="標楷體" w:hAnsi="標楷體"/>
                      <w:color w:val="000000"/>
                    </w:rPr>
                  </w:pPr>
                  <w:r w:rsidRPr="00511F95">
                    <w:rPr>
                      <w:rFonts w:ascii="標楷體" w:hAnsi="標楷體" w:hint="eastAsia"/>
                      <w:bCs/>
                      <w:color w:val="000000"/>
                    </w:rPr>
                    <w:t>創新</w:t>
                  </w:r>
                </w:p>
                <w:p w:rsidR="00372F9D" w:rsidRPr="00511F95" w:rsidRDefault="00372F9D" w:rsidP="00372F9D">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372F9D" w:rsidRPr="00511F95" w:rsidRDefault="00372F9D" w:rsidP="00372F9D">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372F9D" w:rsidRPr="00511F95" w:rsidRDefault="00372F9D" w:rsidP="00372F9D">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372F9D" w:rsidRPr="00207938" w:rsidTr="007A2D16">
              <w:tc>
                <w:tcPr>
                  <w:tcW w:w="1968" w:type="dxa"/>
                  <w:tcBorders>
                    <w:top w:val="dotDotDash" w:sz="4" w:space="0" w:color="auto"/>
                    <w:left w:val="double" w:sz="4" w:space="0" w:color="auto"/>
                    <w:bottom w:val="double" w:sz="4" w:space="0" w:color="auto"/>
                  </w:tcBorders>
                  <w:shd w:val="clear" w:color="auto" w:fill="auto"/>
                </w:tcPr>
                <w:p w:rsidR="00372F9D" w:rsidRPr="00207938" w:rsidRDefault="00372F9D" w:rsidP="00372F9D">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372F9D" w:rsidRPr="00207938" w:rsidRDefault="00372F9D" w:rsidP="00372F9D">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372F9D" w:rsidRPr="00207938" w:rsidRDefault="00372F9D" w:rsidP="00372F9D">
                  <w:pPr>
                    <w:widowControl/>
                    <w:spacing w:line="360" w:lineRule="atLeast"/>
                    <w:jc w:val="center"/>
                    <w:rPr>
                      <w:rFonts w:ascii="標楷體" w:hAnsi="標楷體"/>
                      <w:b/>
                      <w:color w:val="000000"/>
                    </w:rPr>
                  </w:pPr>
                  <w:r>
                    <w:rPr>
                      <w:rFonts w:ascii="標楷體" w:hAnsi="標楷體" w:hint="eastAsia"/>
                      <w:b/>
                      <w:color w:val="000000"/>
                    </w:rPr>
                    <w:t>5</w:t>
                  </w:r>
                </w:p>
              </w:tc>
              <w:tc>
                <w:tcPr>
                  <w:tcW w:w="1027" w:type="dxa"/>
                  <w:tcBorders>
                    <w:top w:val="dotDotDash" w:sz="4" w:space="0" w:color="auto"/>
                    <w:bottom w:val="double" w:sz="4" w:space="0" w:color="auto"/>
                  </w:tcBorders>
                  <w:shd w:val="clear" w:color="auto" w:fill="auto"/>
                </w:tcPr>
                <w:p w:rsidR="00372F9D" w:rsidRPr="00207938" w:rsidRDefault="00372F9D" w:rsidP="00372F9D">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372F9D" w:rsidRPr="00207938" w:rsidRDefault="007E0F33" w:rsidP="00372F9D">
                  <w:pPr>
                    <w:widowControl/>
                    <w:spacing w:line="360" w:lineRule="atLeast"/>
                    <w:jc w:val="center"/>
                    <w:rPr>
                      <w:rFonts w:ascii="標楷體" w:hAnsi="標楷體"/>
                      <w:b/>
                      <w:color w:val="000000"/>
                    </w:rPr>
                  </w:pPr>
                  <w:r>
                    <w:rPr>
                      <w:rFonts w:ascii="標楷體" w:hAnsi="標楷體"/>
                      <w:b/>
                      <w:color w:val="000000"/>
                    </w:rPr>
                    <w:t>1</w:t>
                  </w:r>
                </w:p>
              </w:tc>
              <w:tc>
                <w:tcPr>
                  <w:tcW w:w="1028" w:type="dxa"/>
                  <w:tcBorders>
                    <w:top w:val="dotDotDash" w:sz="4" w:space="0" w:color="auto"/>
                    <w:bottom w:val="double" w:sz="4" w:space="0" w:color="auto"/>
                  </w:tcBorders>
                  <w:shd w:val="clear" w:color="auto" w:fill="auto"/>
                </w:tcPr>
                <w:p w:rsidR="00372F9D" w:rsidRPr="00207938" w:rsidRDefault="007E0F33" w:rsidP="00372F9D">
                  <w:pPr>
                    <w:widowControl/>
                    <w:spacing w:line="360" w:lineRule="atLeast"/>
                    <w:jc w:val="center"/>
                    <w:rPr>
                      <w:rFonts w:ascii="標楷體" w:hAnsi="標楷體"/>
                      <w:b/>
                      <w:color w:val="000000"/>
                    </w:rPr>
                  </w:pPr>
                  <w:r>
                    <w:rPr>
                      <w:rFonts w:ascii="標楷體" w:hAnsi="標楷體"/>
                      <w:b/>
                      <w:color w:val="000000"/>
                    </w:rPr>
                    <w:t>2</w:t>
                  </w:r>
                </w:p>
              </w:tc>
              <w:tc>
                <w:tcPr>
                  <w:tcW w:w="815" w:type="dxa"/>
                  <w:tcBorders>
                    <w:top w:val="dotDotDash" w:sz="4" w:space="0" w:color="auto"/>
                    <w:bottom w:val="double" w:sz="4" w:space="0" w:color="auto"/>
                  </w:tcBorders>
                  <w:shd w:val="clear" w:color="auto" w:fill="auto"/>
                </w:tcPr>
                <w:p w:rsidR="00372F9D" w:rsidRPr="00207938" w:rsidRDefault="00372F9D" w:rsidP="00372F9D">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372F9D" w:rsidRPr="00207938" w:rsidRDefault="00372F9D" w:rsidP="00372F9D">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372F9D" w:rsidRPr="00207938" w:rsidRDefault="00372F9D" w:rsidP="00372F9D">
                  <w:pPr>
                    <w:widowControl/>
                    <w:spacing w:line="360" w:lineRule="atLeast"/>
                    <w:jc w:val="center"/>
                    <w:rPr>
                      <w:rFonts w:ascii="標楷體" w:hAnsi="標楷體"/>
                      <w:b/>
                      <w:color w:val="000000"/>
                    </w:rPr>
                  </w:pPr>
                  <w:r>
                    <w:rPr>
                      <w:rFonts w:ascii="標楷體" w:hAnsi="標楷體" w:hint="eastAsia"/>
                      <w:b/>
                      <w:color w:val="000000"/>
                    </w:rPr>
                    <w:t>2</w:t>
                  </w:r>
                </w:p>
              </w:tc>
            </w:tr>
          </w:tbl>
          <w:p w:rsidR="00372F9D" w:rsidRPr="00207938" w:rsidRDefault="00372F9D" w:rsidP="00372F9D">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畢業專題</w:t>
            </w:r>
            <w:r>
              <w:rPr>
                <w:rFonts w:hint="eastAsia"/>
                <w:noProof/>
              </w:rPr>
              <w:t>(</w:t>
            </w:r>
            <w:r>
              <w:rPr>
                <w:rFonts w:hint="eastAsia"/>
                <w:noProof/>
              </w:rPr>
              <w:t>二</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2C3F0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2C3F00" w:rsidRPr="001B6837" w:rsidRDefault="002C3F00" w:rsidP="002C3F00">
            <w:pPr>
              <w:adjustRightInd w:val="0"/>
              <w:snapToGrid w:val="0"/>
              <w:jc w:val="center"/>
              <w:rPr>
                <w:color w:val="000000"/>
              </w:rPr>
            </w:pPr>
            <w:r w:rsidRPr="001B6837">
              <w:rPr>
                <w:rFonts w:hAnsi="標楷體" w:hint="eastAsia"/>
                <w:b/>
                <w:color w:val="000000"/>
              </w:rPr>
              <w:t>課程簡</w:t>
            </w:r>
            <w:r w:rsidRPr="001B6837">
              <w:rPr>
                <w:rFonts w:hAnsi="標楷體"/>
                <w:b/>
                <w:color w:val="000000"/>
              </w:rPr>
              <w:t>述</w:t>
            </w:r>
            <w:r>
              <w:rPr>
                <w:rFonts w:hint="eastAsia"/>
                <w:b/>
                <w:color w:val="000000"/>
              </w:rPr>
              <w:t xml:space="preserve"> </w:t>
            </w:r>
          </w:p>
        </w:tc>
        <w:tc>
          <w:tcPr>
            <w:tcW w:w="7796" w:type="dxa"/>
            <w:gridSpan w:val="5"/>
            <w:tcBorders>
              <w:top w:val="single" w:sz="4" w:space="0" w:color="auto"/>
              <w:left w:val="single" w:sz="4" w:space="0" w:color="auto"/>
              <w:bottom w:val="single" w:sz="4" w:space="0" w:color="auto"/>
            </w:tcBorders>
            <w:vAlign w:val="center"/>
          </w:tcPr>
          <w:p w:rsidR="002C3F00" w:rsidRPr="001B6837" w:rsidRDefault="002C3F00" w:rsidP="002C3F00">
            <w:pPr>
              <w:adjustRightInd w:val="0"/>
              <w:snapToGrid w:val="0"/>
              <w:jc w:val="both"/>
              <w:rPr>
                <w:color w:val="000000"/>
              </w:rPr>
            </w:pPr>
            <w:r>
              <w:t>畢業專題這門課的目的，旨在激發學生，能夠活用所學的專業知識於有興趣的主題，以培養學生「發現問題」並「解決問題」的能力，此外訓練學生整合分析與務實應用的能力，啟發其自我導向學習知能，並增進團隊合作的精神。透過書面報告的整理及撰寫，學生能夠得到反思；透過口頭報告以及現場交叉答辯的經驗，更能夠訓練學生之反應能力，開拓其視野角度。</w:t>
            </w:r>
          </w:p>
        </w:tc>
      </w:tr>
      <w:tr w:rsidR="002C3F0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2C3F00" w:rsidRPr="00207938" w:rsidRDefault="002C3F00" w:rsidP="002C3F00">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2C3F00" w:rsidRDefault="002C3F00" w:rsidP="002C3F00">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2C3F00" w:rsidRPr="00207938" w:rsidRDefault="002C3F00" w:rsidP="002C3F00">
            <w:pPr>
              <w:adjustRightInd w:val="0"/>
              <w:snapToGrid w:val="0"/>
              <w:jc w:val="both"/>
              <w:rPr>
                <w:rFonts w:ascii="標楷體" w:hAnsi="標楷體" w:cs="新細明體"/>
                <w:kern w:val="0"/>
              </w:rPr>
            </w:pPr>
            <w:r>
              <w:t xml:space="preserve">1. </w:t>
            </w:r>
            <w:r>
              <w:t>以實作方式讓同學實際學習如何撰寫專題論文</w:t>
            </w:r>
            <w:r>
              <w:br/>
              <w:t xml:space="preserve">2. </w:t>
            </w:r>
            <w:r>
              <w:t>讓同學了解專題論文的研究方法</w:t>
            </w:r>
            <w:r>
              <w:br/>
              <w:t xml:space="preserve">3. </w:t>
            </w:r>
            <w:r>
              <w:t>學習如何界定論文主題</w:t>
            </w:r>
            <w:r>
              <w:br/>
              <w:t xml:space="preserve">4. </w:t>
            </w:r>
            <w:r>
              <w:t>學習探討文獻的方式</w:t>
            </w:r>
            <w:r>
              <w:br/>
              <w:t xml:space="preserve">5. </w:t>
            </w:r>
            <w:r>
              <w:t>學習如何完成專題論文</w:t>
            </w:r>
            <w:r>
              <w:t> </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2C3F00" w:rsidRPr="00207938" w:rsidTr="009774F8">
              <w:tc>
                <w:tcPr>
                  <w:tcW w:w="1826" w:type="dxa"/>
                  <w:tcBorders>
                    <w:top w:val="single" w:sz="4" w:space="0" w:color="auto"/>
                    <w:left w:val="doub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sz w:val="22"/>
                      <w:szCs w:val="22"/>
                    </w:rPr>
                  </w:pPr>
                  <w:r w:rsidRPr="00565A5E">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資訊管理能力</w:t>
                  </w:r>
                </w:p>
              </w:tc>
            </w:tr>
            <w:tr w:rsidR="002C3F00" w:rsidRPr="00207938" w:rsidTr="009774F8">
              <w:tc>
                <w:tcPr>
                  <w:tcW w:w="1826" w:type="dxa"/>
                  <w:tcBorders>
                    <w:top w:val="dotDotDash" w:sz="4" w:space="0" w:color="auto"/>
                    <w:left w:val="double"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sz w:val="22"/>
                      <w:szCs w:val="22"/>
                    </w:rPr>
                  </w:pPr>
                  <w:r w:rsidRPr="00565A5E">
                    <w:rPr>
                      <w:rFonts w:ascii="標楷體" w:hAnsi="標楷體" w:hint="eastAsia"/>
                      <w:sz w:val="22"/>
                      <w:szCs w:val="22"/>
                    </w:rPr>
                    <w:t>課程</w:t>
                  </w:r>
                  <w:proofErr w:type="gramStart"/>
                  <w:r w:rsidRPr="00565A5E">
                    <w:rPr>
                      <w:rFonts w:ascii="標楷體" w:hAnsi="標楷體" w:hint="eastAsia"/>
                      <w:sz w:val="22"/>
                      <w:szCs w:val="22"/>
                    </w:rPr>
                    <w:t>∕</w:t>
                  </w:r>
                  <w:proofErr w:type="gramEnd"/>
                  <w:r w:rsidRPr="00565A5E">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644"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644"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5</w:t>
                  </w:r>
                </w:p>
              </w:tc>
              <w:tc>
                <w:tcPr>
                  <w:tcW w:w="1644"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645"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4</w:t>
                  </w:r>
                </w:p>
              </w:tc>
            </w:tr>
          </w:tbl>
          <w:p w:rsidR="002C3F00" w:rsidRPr="00207938" w:rsidRDefault="002C3F00" w:rsidP="002C3F00">
            <w:pPr>
              <w:widowControl/>
              <w:spacing w:line="360" w:lineRule="atLeast"/>
              <w:rPr>
                <w:rFonts w:ascii="標楷體" w:hAnsi="標楷體"/>
                <w:b/>
                <w:color w:val="FF0000"/>
              </w:rPr>
            </w:pP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2C3F00" w:rsidRPr="00207938" w:rsidRDefault="002C3F00" w:rsidP="002C3F00">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2C3F00" w:rsidRPr="00207938" w:rsidRDefault="002C3F00" w:rsidP="002C3F00">
            <w:pPr>
              <w:adjustRightInd w:val="0"/>
              <w:snapToGrid w:val="0"/>
              <w:spacing w:line="360" w:lineRule="auto"/>
              <w:rPr>
                <w:rFonts w:ascii="標楷體" w:hAnsi="標楷體"/>
                <w:b/>
                <w:color w:val="FF0000"/>
              </w:rPr>
            </w:pPr>
            <w:r>
              <w:t>所有國際商務科專業與選修課程</w:t>
            </w:r>
            <w:r>
              <w:t> </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2C3F00" w:rsidRPr="00207938" w:rsidRDefault="002C3F00" w:rsidP="002C3F00">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2C3F00" w:rsidRPr="00207938" w:rsidTr="009774F8">
              <w:tc>
                <w:tcPr>
                  <w:tcW w:w="1968" w:type="dxa"/>
                  <w:tcBorders>
                    <w:top w:val="single" w:sz="4" w:space="0" w:color="auto"/>
                    <w:left w:val="doub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sz w:val="22"/>
                      <w:szCs w:val="22"/>
                    </w:rPr>
                  </w:pPr>
                  <w:r w:rsidRPr="00565A5E">
                    <w:rPr>
                      <w:rFonts w:ascii="標楷體" w:hAnsi="標楷體"/>
                      <w:sz w:val="22"/>
                      <w:szCs w:val="22"/>
                    </w:rPr>
                    <w:t>U</w:t>
                  </w:r>
                  <w:r w:rsidRPr="00565A5E">
                    <w:rPr>
                      <w:rFonts w:ascii="標楷體" w:hAnsi="標楷體" w:hint="eastAsia"/>
                      <w:sz w:val="22"/>
                      <w:szCs w:val="22"/>
                    </w:rPr>
                    <w:t>can共通職能</w:t>
                  </w:r>
                </w:p>
              </w:tc>
              <w:tc>
                <w:tcPr>
                  <w:tcW w:w="1027"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溝通</w:t>
                  </w:r>
                </w:p>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表達</w:t>
                  </w:r>
                </w:p>
              </w:tc>
              <w:tc>
                <w:tcPr>
                  <w:tcW w:w="1028"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持續</w:t>
                  </w:r>
                </w:p>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學習</w:t>
                  </w:r>
                </w:p>
              </w:tc>
              <w:tc>
                <w:tcPr>
                  <w:tcW w:w="1027"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人際</w:t>
                  </w:r>
                </w:p>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互動</w:t>
                  </w:r>
                </w:p>
              </w:tc>
              <w:tc>
                <w:tcPr>
                  <w:tcW w:w="1028"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團隊</w:t>
                  </w:r>
                </w:p>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合作</w:t>
                  </w:r>
                </w:p>
              </w:tc>
              <w:tc>
                <w:tcPr>
                  <w:tcW w:w="1028"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問題</w:t>
                  </w:r>
                </w:p>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解決</w:t>
                  </w:r>
                </w:p>
              </w:tc>
              <w:tc>
                <w:tcPr>
                  <w:tcW w:w="815"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創新</w:t>
                  </w:r>
                </w:p>
                <w:p w:rsidR="002C3F00" w:rsidRPr="00565A5E" w:rsidRDefault="002C3F00" w:rsidP="002C3F00">
                  <w:pPr>
                    <w:widowControl/>
                    <w:spacing w:line="360" w:lineRule="atLeast"/>
                    <w:jc w:val="center"/>
                    <w:rPr>
                      <w:rFonts w:ascii="標楷體" w:hAnsi="標楷體"/>
                      <w:color w:val="000000"/>
                      <w:sz w:val="22"/>
                      <w:szCs w:val="22"/>
                    </w:rPr>
                  </w:pPr>
                </w:p>
              </w:tc>
              <w:tc>
                <w:tcPr>
                  <w:tcW w:w="1240"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工作責任及紀律</w:t>
                  </w:r>
                </w:p>
              </w:tc>
              <w:tc>
                <w:tcPr>
                  <w:tcW w:w="1028" w:type="dxa"/>
                  <w:tcBorders>
                    <w:top w:val="single" w:sz="4" w:space="0" w:color="auto"/>
                    <w:bottom w:val="dotDotDash" w:sz="4" w:space="0" w:color="auto"/>
                  </w:tcBorders>
                  <w:shd w:val="clear" w:color="auto" w:fill="FFFFFF"/>
                </w:tcPr>
                <w:p w:rsidR="002C3F00" w:rsidRPr="00565A5E" w:rsidRDefault="002C3F00" w:rsidP="002C3F00">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資訊科技應用</w:t>
                  </w:r>
                </w:p>
              </w:tc>
            </w:tr>
            <w:tr w:rsidR="002C3F00" w:rsidRPr="00207938" w:rsidTr="009774F8">
              <w:tc>
                <w:tcPr>
                  <w:tcW w:w="1968" w:type="dxa"/>
                  <w:tcBorders>
                    <w:top w:val="dotDotDash" w:sz="4" w:space="0" w:color="auto"/>
                    <w:left w:val="double"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sz w:val="22"/>
                      <w:szCs w:val="22"/>
                    </w:rPr>
                  </w:pPr>
                  <w:r w:rsidRPr="00565A5E">
                    <w:rPr>
                      <w:rFonts w:ascii="標楷體" w:hAnsi="標楷體" w:hint="eastAsia"/>
                      <w:sz w:val="22"/>
                      <w:szCs w:val="22"/>
                    </w:rPr>
                    <w:t>課程</w:t>
                  </w:r>
                  <w:proofErr w:type="gramStart"/>
                  <w:r w:rsidRPr="00565A5E">
                    <w:rPr>
                      <w:rFonts w:ascii="標楷體" w:hAnsi="標楷體" w:hint="eastAsia"/>
                      <w:sz w:val="22"/>
                      <w:szCs w:val="22"/>
                    </w:rPr>
                    <w:t>∕</w:t>
                  </w:r>
                  <w:proofErr w:type="gramEnd"/>
                  <w:r w:rsidRPr="00565A5E">
                    <w:rPr>
                      <w:rFonts w:ascii="標楷體" w:hAnsi="標楷體" w:hint="eastAsia"/>
                      <w:sz w:val="22"/>
                      <w:szCs w:val="22"/>
                    </w:rPr>
                    <w:t>能力級分</w:t>
                  </w:r>
                </w:p>
              </w:tc>
              <w:tc>
                <w:tcPr>
                  <w:tcW w:w="1027"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4</w:t>
                  </w:r>
                </w:p>
              </w:tc>
              <w:tc>
                <w:tcPr>
                  <w:tcW w:w="1028"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5</w:t>
                  </w:r>
                </w:p>
              </w:tc>
              <w:tc>
                <w:tcPr>
                  <w:tcW w:w="1027"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028"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5</w:t>
                  </w:r>
                </w:p>
              </w:tc>
              <w:tc>
                <w:tcPr>
                  <w:tcW w:w="1028"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815"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4</w:t>
                  </w:r>
                </w:p>
              </w:tc>
              <w:tc>
                <w:tcPr>
                  <w:tcW w:w="1240"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028" w:type="dxa"/>
                  <w:tcBorders>
                    <w:top w:val="dotDotDash" w:sz="4" w:space="0" w:color="auto"/>
                    <w:bottom w:val="double" w:sz="4" w:space="0" w:color="auto"/>
                  </w:tcBorders>
                  <w:shd w:val="clear" w:color="auto" w:fill="auto"/>
                </w:tcPr>
                <w:p w:rsidR="002C3F00" w:rsidRPr="00565A5E" w:rsidRDefault="002C3F00" w:rsidP="002C3F00">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4</w:t>
                  </w:r>
                </w:p>
              </w:tc>
            </w:tr>
          </w:tbl>
          <w:p w:rsidR="002C3F00" w:rsidRPr="00207938" w:rsidRDefault="002C3F00" w:rsidP="002C3F00">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專案管理</w:t>
            </w:r>
            <w:r>
              <w:rPr>
                <w:rFonts w:hint="eastAsia"/>
                <w:noProof/>
              </w:rPr>
              <w:t>(</w:t>
            </w:r>
            <w:r>
              <w:rPr>
                <w:rFonts w:hint="eastAsia"/>
                <w:noProof/>
              </w:rPr>
              <w:t>二</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2C3F0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2C3F00" w:rsidRPr="0004731C" w:rsidRDefault="002C3F00" w:rsidP="002C3F00">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2C3F00" w:rsidRPr="001B6837" w:rsidRDefault="002C3F00" w:rsidP="002C3F00">
            <w:pPr>
              <w:adjustRightInd w:val="0"/>
              <w:snapToGrid w:val="0"/>
              <w:spacing w:line="360" w:lineRule="auto"/>
              <w:jc w:val="both"/>
              <w:rPr>
                <w:color w:val="000000"/>
              </w:rPr>
            </w:pPr>
            <w:r w:rsidRPr="00A47807">
              <w:rPr>
                <w:rFonts w:ascii="標楷體" w:hAnsi="標楷體" w:hint="eastAsia"/>
              </w:rPr>
              <w:t>本課程介紹專案管理基本觀念與相關重要議題，培養學生撰寫專案計畫書的實作能力，並鼓勵學生參加認證以取得專案管理專業人才相關證照，</w:t>
            </w:r>
            <w:proofErr w:type="gramStart"/>
            <w:r w:rsidRPr="00A47807">
              <w:rPr>
                <w:rFonts w:ascii="標楷體" w:hAnsi="標楷體" w:hint="eastAsia"/>
              </w:rPr>
              <w:t>裨</w:t>
            </w:r>
            <w:proofErr w:type="gramEnd"/>
            <w:r w:rsidRPr="00A47807">
              <w:rPr>
                <w:rFonts w:ascii="標楷體" w:hAnsi="標楷體" w:hint="eastAsia"/>
              </w:rPr>
              <w:t>有助於未來升學及工作之所需。</w:t>
            </w:r>
          </w:p>
        </w:tc>
      </w:tr>
      <w:tr w:rsidR="002C3F0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2C3F00" w:rsidRPr="00207938" w:rsidRDefault="002C3F00" w:rsidP="002C3F00">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2C3F00" w:rsidRPr="0004731C" w:rsidRDefault="002C3F00" w:rsidP="002C3F00">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A47807">
              <w:rPr>
                <w:rFonts w:ascii="標楷體" w:hAnsi="標楷體" w:hint="eastAsia"/>
              </w:rPr>
              <w:t xml:space="preserve"> 提供學生一個全面性、整合性的專案管理視野。全面性視野的焦點放在專案如何對組織的策略目標產生貢獻；整合性則包括挑選最能支援組織策略之專案的過程，以及確認所有技術與管理流程都能支援，促使組織得以完成專案。</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2C3F00" w:rsidRPr="00207938" w:rsidTr="009774F8">
              <w:tc>
                <w:tcPr>
                  <w:tcW w:w="1826" w:type="dxa"/>
                  <w:tcBorders>
                    <w:top w:val="single" w:sz="4" w:space="0" w:color="auto"/>
                    <w:left w:val="double" w:sz="4" w:space="0" w:color="auto"/>
                    <w:bottom w:val="dotDotDash" w:sz="4" w:space="0" w:color="auto"/>
                  </w:tcBorders>
                  <w:shd w:val="clear" w:color="auto" w:fill="FFFFFF"/>
                </w:tcPr>
                <w:p w:rsidR="002C3F00" w:rsidRPr="00EB27EF" w:rsidRDefault="002C3F00" w:rsidP="002C3F00">
                  <w:pPr>
                    <w:widowControl/>
                    <w:spacing w:line="360" w:lineRule="atLeast"/>
                    <w:jc w:val="center"/>
                    <w:rPr>
                      <w:rFonts w:ascii="標楷體" w:hAnsi="標楷體"/>
                      <w:sz w:val="22"/>
                      <w:szCs w:val="22"/>
                    </w:rPr>
                  </w:pPr>
                  <w:r w:rsidRPr="00EB27EF">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2C3F00" w:rsidRPr="00EB27EF" w:rsidRDefault="002C3F00" w:rsidP="002C3F00">
                  <w:pPr>
                    <w:widowControl/>
                    <w:spacing w:line="360" w:lineRule="atLeast"/>
                    <w:jc w:val="center"/>
                    <w:rPr>
                      <w:rFonts w:ascii="標楷體" w:hAnsi="標楷體"/>
                      <w:color w:val="000000"/>
                      <w:sz w:val="22"/>
                      <w:szCs w:val="22"/>
                    </w:rPr>
                  </w:pPr>
                  <w:r w:rsidRPr="00EB27EF">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2C3F00" w:rsidRPr="00EB27EF" w:rsidRDefault="002C3F00" w:rsidP="002C3F00">
                  <w:pPr>
                    <w:widowControl/>
                    <w:spacing w:line="360" w:lineRule="atLeast"/>
                    <w:jc w:val="center"/>
                    <w:rPr>
                      <w:rFonts w:ascii="標楷體" w:hAnsi="標楷體"/>
                      <w:color w:val="000000"/>
                      <w:sz w:val="22"/>
                      <w:szCs w:val="22"/>
                    </w:rPr>
                  </w:pPr>
                  <w:r w:rsidRPr="00EB27EF">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2C3F00" w:rsidRPr="00EB27EF" w:rsidRDefault="002C3F00" w:rsidP="002C3F00">
                  <w:pPr>
                    <w:widowControl/>
                    <w:spacing w:line="360" w:lineRule="atLeast"/>
                    <w:jc w:val="center"/>
                    <w:rPr>
                      <w:rFonts w:ascii="標楷體" w:hAnsi="標楷體"/>
                      <w:color w:val="000000"/>
                      <w:sz w:val="22"/>
                      <w:szCs w:val="22"/>
                    </w:rPr>
                  </w:pPr>
                  <w:r w:rsidRPr="00EB27EF">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2C3F00" w:rsidRPr="00EB27EF" w:rsidRDefault="002C3F00" w:rsidP="002C3F00">
                  <w:pPr>
                    <w:widowControl/>
                    <w:spacing w:line="360" w:lineRule="atLeast"/>
                    <w:jc w:val="center"/>
                    <w:rPr>
                      <w:rFonts w:ascii="標楷體" w:hAnsi="標楷體"/>
                      <w:color w:val="000000"/>
                      <w:sz w:val="22"/>
                      <w:szCs w:val="22"/>
                    </w:rPr>
                  </w:pPr>
                  <w:r w:rsidRPr="00EB27EF">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2C3F00" w:rsidRPr="00EB27EF" w:rsidRDefault="002C3F00" w:rsidP="002C3F00">
                  <w:pPr>
                    <w:widowControl/>
                    <w:spacing w:line="360" w:lineRule="atLeast"/>
                    <w:jc w:val="center"/>
                    <w:rPr>
                      <w:rFonts w:ascii="標楷體" w:hAnsi="標楷體"/>
                      <w:color w:val="000000"/>
                      <w:sz w:val="22"/>
                      <w:szCs w:val="22"/>
                    </w:rPr>
                  </w:pPr>
                  <w:r w:rsidRPr="00EB27EF">
                    <w:rPr>
                      <w:rFonts w:ascii="標楷體" w:hAnsi="標楷體" w:hint="eastAsia"/>
                      <w:bCs/>
                      <w:color w:val="000000"/>
                      <w:sz w:val="22"/>
                      <w:szCs w:val="22"/>
                    </w:rPr>
                    <w:t>資訊管理能力</w:t>
                  </w:r>
                </w:p>
              </w:tc>
            </w:tr>
            <w:tr w:rsidR="002C3F00" w:rsidRPr="00207938" w:rsidTr="009774F8">
              <w:tc>
                <w:tcPr>
                  <w:tcW w:w="1826" w:type="dxa"/>
                  <w:tcBorders>
                    <w:top w:val="dotDotDash" w:sz="4" w:space="0" w:color="auto"/>
                    <w:left w:val="double" w:sz="4" w:space="0" w:color="auto"/>
                    <w:bottom w:val="double" w:sz="4" w:space="0" w:color="auto"/>
                  </w:tcBorders>
                  <w:shd w:val="clear" w:color="auto" w:fill="auto"/>
                </w:tcPr>
                <w:p w:rsidR="002C3F00" w:rsidRPr="00EB27EF" w:rsidRDefault="002C3F00" w:rsidP="002C3F00">
                  <w:pPr>
                    <w:widowControl/>
                    <w:spacing w:line="360" w:lineRule="atLeast"/>
                    <w:jc w:val="center"/>
                    <w:rPr>
                      <w:rFonts w:ascii="標楷體" w:hAnsi="標楷體"/>
                      <w:sz w:val="22"/>
                      <w:szCs w:val="22"/>
                    </w:rPr>
                  </w:pPr>
                  <w:r w:rsidRPr="00EB27EF">
                    <w:rPr>
                      <w:rFonts w:ascii="標楷體" w:hAnsi="標楷體" w:hint="eastAsia"/>
                      <w:sz w:val="22"/>
                      <w:szCs w:val="22"/>
                    </w:rPr>
                    <w:t>課程</w:t>
                  </w:r>
                  <w:proofErr w:type="gramStart"/>
                  <w:r w:rsidRPr="00EB27EF">
                    <w:rPr>
                      <w:rFonts w:ascii="標楷體" w:hAnsi="標楷體" w:hint="eastAsia"/>
                      <w:sz w:val="22"/>
                      <w:szCs w:val="22"/>
                    </w:rPr>
                    <w:t>∕</w:t>
                  </w:r>
                  <w:proofErr w:type="gramEnd"/>
                  <w:r w:rsidRPr="00EB27EF">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2C3F00" w:rsidRPr="00EB27EF" w:rsidRDefault="002C3F00" w:rsidP="002C3F00">
                  <w:pPr>
                    <w:widowControl/>
                    <w:spacing w:line="360" w:lineRule="atLeast"/>
                    <w:jc w:val="center"/>
                    <w:rPr>
                      <w:rFonts w:ascii="標楷體" w:hAnsi="標楷體"/>
                      <w:color w:val="000000"/>
                    </w:rPr>
                  </w:pPr>
                  <w:r w:rsidRPr="00EB27EF">
                    <w:rPr>
                      <w:rFonts w:ascii="標楷體" w:hAnsi="標楷體" w:hint="eastAsia"/>
                      <w:color w:val="000000"/>
                    </w:rPr>
                    <w:t>2</w:t>
                  </w:r>
                </w:p>
              </w:tc>
              <w:tc>
                <w:tcPr>
                  <w:tcW w:w="1644" w:type="dxa"/>
                  <w:tcBorders>
                    <w:top w:val="dotDotDash" w:sz="4" w:space="0" w:color="auto"/>
                    <w:bottom w:val="double" w:sz="4" w:space="0" w:color="auto"/>
                  </w:tcBorders>
                  <w:shd w:val="clear" w:color="auto" w:fill="auto"/>
                </w:tcPr>
                <w:p w:rsidR="002C3F00" w:rsidRPr="00EB27EF" w:rsidRDefault="002C3F00" w:rsidP="002C3F00">
                  <w:pPr>
                    <w:widowControl/>
                    <w:spacing w:line="360" w:lineRule="atLeast"/>
                    <w:jc w:val="center"/>
                    <w:rPr>
                      <w:rFonts w:ascii="標楷體" w:hAnsi="標楷體"/>
                      <w:color w:val="000000"/>
                    </w:rPr>
                  </w:pPr>
                  <w:r w:rsidRPr="00EB27EF">
                    <w:rPr>
                      <w:rFonts w:ascii="標楷體" w:hAnsi="標楷體" w:hint="eastAsia"/>
                      <w:color w:val="000000"/>
                    </w:rPr>
                    <w:t>2</w:t>
                  </w:r>
                </w:p>
              </w:tc>
              <w:tc>
                <w:tcPr>
                  <w:tcW w:w="1644" w:type="dxa"/>
                  <w:tcBorders>
                    <w:top w:val="dotDotDash" w:sz="4" w:space="0" w:color="auto"/>
                    <w:bottom w:val="double" w:sz="4" w:space="0" w:color="auto"/>
                  </w:tcBorders>
                  <w:shd w:val="clear" w:color="auto" w:fill="auto"/>
                </w:tcPr>
                <w:p w:rsidR="002C3F00" w:rsidRPr="00EB27EF" w:rsidRDefault="002C3F00" w:rsidP="002C3F00">
                  <w:pPr>
                    <w:widowControl/>
                    <w:spacing w:line="360" w:lineRule="atLeast"/>
                    <w:jc w:val="center"/>
                    <w:rPr>
                      <w:rFonts w:ascii="標楷體" w:hAnsi="標楷體"/>
                      <w:color w:val="000000"/>
                    </w:rPr>
                  </w:pPr>
                  <w:r w:rsidRPr="00EB27EF">
                    <w:rPr>
                      <w:rFonts w:ascii="標楷體" w:hAnsi="標楷體" w:hint="eastAsia"/>
                      <w:color w:val="000000"/>
                    </w:rPr>
                    <w:t>5</w:t>
                  </w:r>
                </w:p>
              </w:tc>
              <w:tc>
                <w:tcPr>
                  <w:tcW w:w="1644" w:type="dxa"/>
                  <w:tcBorders>
                    <w:top w:val="dotDotDash" w:sz="4" w:space="0" w:color="auto"/>
                    <w:bottom w:val="double" w:sz="4" w:space="0" w:color="auto"/>
                  </w:tcBorders>
                  <w:shd w:val="clear" w:color="auto" w:fill="auto"/>
                </w:tcPr>
                <w:p w:rsidR="002C3F00" w:rsidRPr="00EB27EF" w:rsidRDefault="002C3F00" w:rsidP="002C3F00">
                  <w:pPr>
                    <w:widowControl/>
                    <w:spacing w:line="360" w:lineRule="atLeast"/>
                    <w:jc w:val="center"/>
                    <w:rPr>
                      <w:rFonts w:ascii="標楷體" w:hAnsi="標楷體"/>
                      <w:color w:val="000000"/>
                    </w:rPr>
                  </w:pPr>
                  <w:r w:rsidRPr="00EB27EF">
                    <w:rPr>
                      <w:rFonts w:ascii="標楷體" w:hAnsi="標楷體" w:hint="eastAsia"/>
                      <w:color w:val="000000"/>
                    </w:rPr>
                    <w:t>4</w:t>
                  </w:r>
                </w:p>
              </w:tc>
              <w:tc>
                <w:tcPr>
                  <w:tcW w:w="1645" w:type="dxa"/>
                  <w:tcBorders>
                    <w:top w:val="dotDotDash" w:sz="4" w:space="0" w:color="auto"/>
                    <w:bottom w:val="double" w:sz="4" w:space="0" w:color="auto"/>
                  </w:tcBorders>
                  <w:shd w:val="clear" w:color="auto" w:fill="auto"/>
                </w:tcPr>
                <w:p w:rsidR="002C3F00" w:rsidRPr="00EB27EF" w:rsidRDefault="002C3F00" w:rsidP="002C3F00">
                  <w:pPr>
                    <w:widowControl/>
                    <w:spacing w:line="360" w:lineRule="atLeast"/>
                    <w:jc w:val="center"/>
                    <w:rPr>
                      <w:rFonts w:ascii="標楷體" w:hAnsi="標楷體"/>
                      <w:color w:val="000000"/>
                    </w:rPr>
                  </w:pPr>
                  <w:r w:rsidRPr="00EB27EF">
                    <w:rPr>
                      <w:rFonts w:ascii="標楷體" w:hAnsi="標楷體" w:hint="eastAsia"/>
                      <w:color w:val="000000"/>
                    </w:rPr>
                    <w:t>3</w:t>
                  </w:r>
                </w:p>
              </w:tc>
            </w:tr>
          </w:tbl>
          <w:p w:rsidR="002C3F00" w:rsidRPr="00207938" w:rsidRDefault="002C3F00" w:rsidP="002C3F00">
            <w:pPr>
              <w:widowControl/>
              <w:spacing w:line="360" w:lineRule="atLeast"/>
              <w:rPr>
                <w:rFonts w:ascii="標楷體" w:hAnsi="標楷體"/>
                <w:b/>
                <w:color w:val="FF0000"/>
              </w:rPr>
            </w:pP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2C3F00" w:rsidRPr="00207938" w:rsidRDefault="002C3F00" w:rsidP="002C3F00">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2C3F00" w:rsidRPr="00B57EF8" w:rsidRDefault="002C3F00" w:rsidP="002C3F00">
            <w:pPr>
              <w:adjustRightInd w:val="0"/>
              <w:snapToGrid w:val="0"/>
              <w:spacing w:line="360" w:lineRule="auto"/>
              <w:rPr>
                <w:rFonts w:ascii="標楷體" w:hAnsi="標楷體"/>
                <w:b/>
                <w:color w:val="FF0000"/>
              </w:rPr>
            </w:pPr>
            <w:r w:rsidRPr="00B57EF8">
              <w:rPr>
                <w:rFonts w:ascii="標楷體" w:hAnsi="標楷體" w:cs="新細明體" w:hint="eastAsia"/>
                <w:color w:val="000000" w:themeColor="text1"/>
                <w:kern w:val="0"/>
              </w:rPr>
              <w:t>銜接</w:t>
            </w:r>
            <w:r>
              <w:rPr>
                <w:rFonts w:ascii="標楷體" w:hAnsi="標楷體" w:cs="新細明體" w:hint="eastAsia"/>
                <w:color w:val="000000" w:themeColor="text1"/>
                <w:kern w:val="0"/>
              </w:rPr>
              <w:t>並統合</w:t>
            </w:r>
            <w:r w:rsidRPr="00B57EF8">
              <w:rPr>
                <w:rFonts w:ascii="標楷體" w:hAnsi="標楷體" w:cs="新細明體" w:hint="eastAsia"/>
                <w:color w:val="000000" w:themeColor="text1"/>
                <w:kern w:val="0"/>
              </w:rPr>
              <w:t>和專案管理相關</w:t>
            </w:r>
            <w:r>
              <w:rPr>
                <w:rFonts w:ascii="標楷體" w:hAnsi="標楷體" w:cs="新細明體" w:hint="eastAsia"/>
                <w:color w:val="000000" w:themeColor="text1"/>
                <w:kern w:val="0"/>
              </w:rPr>
              <w:t>議題</w:t>
            </w:r>
            <w:r w:rsidRPr="00B57EF8">
              <w:rPr>
                <w:rFonts w:ascii="標楷體" w:hAnsi="標楷體" w:cs="新細明體" w:hint="eastAsia"/>
                <w:color w:val="000000" w:themeColor="text1"/>
                <w:kern w:val="0"/>
              </w:rPr>
              <w:t>的</w:t>
            </w:r>
            <w:r>
              <w:rPr>
                <w:rFonts w:ascii="標楷體" w:hAnsi="標楷體" w:cs="新細明體" w:hint="eastAsia"/>
                <w:color w:val="000000" w:themeColor="text1"/>
                <w:kern w:val="0"/>
              </w:rPr>
              <w:t>各</w:t>
            </w:r>
            <w:r w:rsidRPr="00B57EF8">
              <w:rPr>
                <w:rFonts w:ascii="標楷體" w:hAnsi="標楷體" w:cs="新細明體" w:hint="eastAsia"/>
                <w:color w:val="000000" w:themeColor="text1"/>
                <w:kern w:val="0"/>
              </w:rPr>
              <w:t>課程。</w:t>
            </w:r>
            <w:r w:rsidRPr="00B57EF8">
              <w:rPr>
                <w:rFonts w:ascii="標楷體" w:hAnsi="標楷體" w:cs="新細明體"/>
                <w:color w:val="000000" w:themeColor="text1"/>
                <w:kern w:val="0"/>
              </w:rPr>
              <w:t> </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2C3F00" w:rsidRPr="00207938" w:rsidRDefault="002C3F00" w:rsidP="002C3F00">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2C3F00" w:rsidRPr="00207938" w:rsidTr="009774F8">
              <w:tc>
                <w:tcPr>
                  <w:tcW w:w="1968" w:type="dxa"/>
                  <w:tcBorders>
                    <w:top w:val="single" w:sz="4" w:space="0" w:color="auto"/>
                    <w:left w:val="double" w:sz="4" w:space="0" w:color="auto"/>
                    <w:bottom w:val="dotDotDash" w:sz="4" w:space="0" w:color="auto"/>
                  </w:tcBorders>
                  <w:shd w:val="clear" w:color="auto" w:fill="FFFFFF"/>
                </w:tcPr>
                <w:p w:rsidR="002C3F00" w:rsidRPr="00207938" w:rsidRDefault="002C3F00" w:rsidP="002C3F00">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創新</w:t>
                  </w:r>
                </w:p>
                <w:p w:rsidR="002C3F00" w:rsidRPr="00511F95" w:rsidRDefault="002C3F00" w:rsidP="002C3F00">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2C3F00" w:rsidRPr="00207938" w:rsidTr="009774F8">
              <w:tc>
                <w:tcPr>
                  <w:tcW w:w="1968" w:type="dxa"/>
                  <w:tcBorders>
                    <w:top w:val="dotDotDash" w:sz="4" w:space="0" w:color="auto"/>
                    <w:left w:val="double"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2C3F00" w:rsidRPr="00791483" w:rsidRDefault="002C3F00" w:rsidP="002C3F00">
                  <w:pPr>
                    <w:widowControl/>
                    <w:spacing w:line="360" w:lineRule="atLeast"/>
                    <w:jc w:val="center"/>
                    <w:rPr>
                      <w:rFonts w:ascii="標楷體" w:hAnsi="標楷體"/>
                      <w:color w:val="000000"/>
                    </w:rPr>
                  </w:pPr>
                  <w:r w:rsidRPr="00791483">
                    <w:rPr>
                      <w:rFonts w:ascii="標楷體" w:hAnsi="標楷體" w:hint="eastAsia"/>
                      <w:color w:val="000000"/>
                    </w:rPr>
                    <w:t>5</w:t>
                  </w:r>
                </w:p>
              </w:tc>
              <w:tc>
                <w:tcPr>
                  <w:tcW w:w="1028" w:type="dxa"/>
                  <w:tcBorders>
                    <w:top w:val="dotDotDash" w:sz="4" w:space="0" w:color="auto"/>
                    <w:bottom w:val="double" w:sz="4" w:space="0" w:color="auto"/>
                  </w:tcBorders>
                  <w:shd w:val="clear" w:color="auto" w:fill="auto"/>
                </w:tcPr>
                <w:p w:rsidR="002C3F00" w:rsidRPr="00791483" w:rsidRDefault="002C3F00" w:rsidP="002C3F00">
                  <w:pPr>
                    <w:widowControl/>
                    <w:spacing w:line="360" w:lineRule="atLeast"/>
                    <w:jc w:val="center"/>
                    <w:rPr>
                      <w:rFonts w:ascii="標楷體" w:hAnsi="標楷體"/>
                      <w:color w:val="000000"/>
                    </w:rPr>
                  </w:pPr>
                  <w:r w:rsidRPr="00791483">
                    <w:rPr>
                      <w:rFonts w:ascii="標楷體" w:hAnsi="標楷體" w:hint="eastAsia"/>
                      <w:color w:val="000000"/>
                    </w:rPr>
                    <w:t>4</w:t>
                  </w:r>
                </w:p>
              </w:tc>
              <w:tc>
                <w:tcPr>
                  <w:tcW w:w="1027" w:type="dxa"/>
                  <w:tcBorders>
                    <w:top w:val="dotDotDash" w:sz="4" w:space="0" w:color="auto"/>
                    <w:bottom w:val="double" w:sz="4" w:space="0" w:color="auto"/>
                  </w:tcBorders>
                  <w:shd w:val="clear" w:color="auto" w:fill="auto"/>
                </w:tcPr>
                <w:p w:rsidR="002C3F00" w:rsidRPr="00791483" w:rsidRDefault="002C3F00" w:rsidP="002C3F00">
                  <w:pPr>
                    <w:widowControl/>
                    <w:spacing w:line="360" w:lineRule="atLeast"/>
                    <w:jc w:val="center"/>
                    <w:rPr>
                      <w:rFonts w:ascii="標楷體" w:hAnsi="標楷體"/>
                      <w:color w:val="000000"/>
                    </w:rPr>
                  </w:pPr>
                  <w:r w:rsidRPr="00791483">
                    <w:rPr>
                      <w:rFonts w:ascii="標楷體" w:hAnsi="標楷體" w:hint="eastAsia"/>
                      <w:color w:val="000000"/>
                    </w:rPr>
                    <w:t>4</w:t>
                  </w:r>
                </w:p>
              </w:tc>
              <w:tc>
                <w:tcPr>
                  <w:tcW w:w="1028" w:type="dxa"/>
                  <w:tcBorders>
                    <w:top w:val="dotDotDash" w:sz="4" w:space="0" w:color="auto"/>
                    <w:bottom w:val="double" w:sz="4" w:space="0" w:color="auto"/>
                  </w:tcBorders>
                  <w:shd w:val="clear" w:color="auto" w:fill="auto"/>
                </w:tcPr>
                <w:p w:rsidR="002C3F00" w:rsidRPr="00791483" w:rsidRDefault="002C3F00" w:rsidP="002C3F00">
                  <w:pPr>
                    <w:widowControl/>
                    <w:spacing w:line="360" w:lineRule="atLeast"/>
                    <w:jc w:val="center"/>
                    <w:rPr>
                      <w:rFonts w:ascii="標楷體" w:hAnsi="標楷體"/>
                      <w:color w:val="000000"/>
                    </w:rPr>
                  </w:pPr>
                  <w:r w:rsidRPr="00791483">
                    <w:rPr>
                      <w:rFonts w:ascii="標楷體" w:hAnsi="標楷體" w:hint="eastAsia"/>
                      <w:color w:val="000000"/>
                    </w:rPr>
                    <w:t>5</w:t>
                  </w:r>
                </w:p>
              </w:tc>
              <w:tc>
                <w:tcPr>
                  <w:tcW w:w="1028" w:type="dxa"/>
                  <w:tcBorders>
                    <w:top w:val="dotDotDash" w:sz="4" w:space="0" w:color="auto"/>
                    <w:bottom w:val="double" w:sz="4" w:space="0" w:color="auto"/>
                  </w:tcBorders>
                  <w:shd w:val="clear" w:color="auto" w:fill="auto"/>
                </w:tcPr>
                <w:p w:rsidR="002C3F00" w:rsidRPr="00791483" w:rsidRDefault="002C3F00" w:rsidP="002C3F00">
                  <w:pPr>
                    <w:widowControl/>
                    <w:spacing w:line="360" w:lineRule="atLeast"/>
                    <w:jc w:val="center"/>
                    <w:rPr>
                      <w:rFonts w:ascii="標楷體" w:hAnsi="標楷體"/>
                      <w:color w:val="000000"/>
                    </w:rPr>
                  </w:pPr>
                  <w:r w:rsidRPr="00791483">
                    <w:rPr>
                      <w:rFonts w:ascii="標楷體" w:hAnsi="標楷體" w:hint="eastAsia"/>
                      <w:color w:val="000000"/>
                    </w:rPr>
                    <w:t>5</w:t>
                  </w:r>
                </w:p>
              </w:tc>
              <w:tc>
                <w:tcPr>
                  <w:tcW w:w="815" w:type="dxa"/>
                  <w:tcBorders>
                    <w:top w:val="dotDotDash" w:sz="4" w:space="0" w:color="auto"/>
                    <w:bottom w:val="double" w:sz="4" w:space="0" w:color="auto"/>
                  </w:tcBorders>
                  <w:shd w:val="clear" w:color="auto" w:fill="auto"/>
                </w:tcPr>
                <w:p w:rsidR="002C3F00" w:rsidRPr="00791483" w:rsidRDefault="002C3F00" w:rsidP="002C3F00">
                  <w:pPr>
                    <w:widowControl/>
                    <w:spacing w:line="360" w:lineRule="atLeast"/>
                    <w:jc w:val="center"/>
                    <w:rPr>
                      <w:rFonts w:ascii="標楷體" w:hAnsi="標楷體"/>
                      <w:color w:val="000000"/>
                    </w:rPr>
                  </w:pPr>
                  <w:r w:rsidRPr="00791483">
                    <w:rPr>
                      <w:rFonts w:ascii="標楷體" w:hAnsi="標楷體" w:hint="eastAsia"/>
                      <w:color w:val="000000"/>
                    </w:rPr>
                    <w:t>3</w:t>
                  </w:r>
                </w:p>
              </w:tc>
              <w:tc>
                <w:tcPr>
                  <w:tcW w:w="1240" w:type="dxa"/>
                  <w:tcBorders>
                    <w:top w:val="dotDotDash" w:sz="4" w:space="0" w:color="auto"/>
                    <w:bottom w:val="double" w:sz="4" w:space="0" w:color="auto"/>
                  </w:tcBorders>
                  <w:shd w:val="clear" w:color="auto" w:fill="auto"/>
                </w:tcPr>
                <w:p w:rsidR="002C3F00" w:rsidRPr="00791483" w:rsidRDefault="002C3F00" w:rsidP="002C3F00">
                  <w:pPr>
                    <w:widowControl/>
                    <w:spacing w:line="360" w:lineRule="atLeast"/>
                    <w:jc w:val="center"/>
                    <w:rPr>
                      <w:rFonts w:ascii="標楷體" w:hAnsi="標楷體"/>
                      <w:color w:val="000000"/>
                    </w:rPr>
                  </w:pPr>
                  <w:r w:rsidRPr="00791483">
                    <w:rPr>
                      <w:rFonts w:ascii="標楷體" w:hAnsi="標楷體" w:hint="eastAsia"/>
                      <w:color w:val="000000"/>
                    </w:rPr>
                    <w:t>4</w:t>
                  </w:r>
                </w:p>
              </w:tc>
              <w:tc>
                <w:tcPr>
                  <w:tcW w:w="1028" w:type="dxa"/>
                  <w:tcBorders>
                    <w:top w:val="dotDotDash" w:sz="4" w:space="0" w:color="auto"/>
                    <w:bottom w:val="double" w:sz="4" w:space="0" w:color="auto"/>
                  </w:tcBorders>
                  <w:shd w:val="clear" w:color="auto" w:fill="auto"/>
                </w:tcPr>
                <w:p w:rsidR="002C3F00" w:rsidRPr="00791483" w:rsidRDefault="002C3F00" w:rsidP="002C3F00">
                  <w:pPr>
                    <w:widowControl/>
                    <w:spacing w:line="360" w:lineRule="atLeast"/>
                    <w:jc w:val="center"/>
                    <w:rPr>
                      <w:rFonts w:ascii="標楷體" w:hAnsi="標楷體"/>
                      <w:color w:val="000000"/>
                    </w:rPr>
                  </w:pPr>
                  <w:r w:rsidRPr="00791483">
                    <w:rPr>
                      <w:rFonts w:ascii="標楷體" w:hAnsi="標楷體" w:hint="eastAsia"/>
                      <w:color w:val="000000"/>
                    </w:rPr>
                    <w:t>3</w:t>
                  </w:r>
                </w:p>
              </w:tc>
            </w:tr>
          </w:tbl>
          <w:p w:rsidR="002C3F00" w:rsidRPr="00207938" w:rsidRDefault="002C3F00" w:rsidP="002C3F00">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證券投資分析</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2C3F0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2C3F00" w:rsidRPr="0004731C" w:rsidRDefault="002C3F00" w:rsidP="002C3F00">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2C3F00" w:rsidRPr="00FC5042" w:rsidRDefault="002C3F00" w:rsidP="002C3F00">
            <w:pPr>
              <w:rPr>
                <w:rFonts w:ascii="標楷體" w:hAnsi="標楷體"/>
                <w:sz w:val="28"/>
                <w:szCs w:val="28"/>
              </w:rPr>
            </w:pPr>
            <w:r>
              <w:t>本課程將對投資管理的理論與實務，做深入淺出與完整系統性的講解，課程內容包括：投資基本觀念與市場認識、風險、報酬觀念與效率市場、股價分析、債券分析、衍生性金融商品投資與管理等主題。</w:t>
            </w:r>
            <w:r>
              <w:t> </w:t>
            </w:r>
          </w:p>
        </w:tc>
      </w:tr>
      <w:tr w:rsidR="002C3F0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2C3F00" w:rsidRPr="00207938" w:rsidRDefault="002C3F00" w:rsidP="002C3F00">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2C3F00" w:rsidRDefault="002C3F00" w:rsidP="002C3F00">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2C3F00" w:rsidRPr="0004731C" w:rsidRDefault="002C3F00" w:rsidP="002C3F00">
            <w:pPr>
              <w:adjustRightInd w:val="0"/>
              <w:snapToGrid w:val="0"/>
              <w:jc w:val="both"/>
              <w:rPr>
                <w:rFonts w:ascii="標楷體" w:hAnsi="標楷體"/>
                <w:b/>
                <w:color w:val="FF0000"/>
              </w:rPr>
            </w:pPr>
            <w:r>
              <w:t>1.</w:t>
            </w:r>
            <w:r>
              <w:t>建立學生具備完整與正確的投資基本觀念</w:t>
            </w:r>
            <w:r>
              <w:br/>
              <w:t>2.</w:t>
            </w:r>
            <w:r>
              <w:t>培養學生熟悉相關投資理財知識與操作技術</w:t>
            </w:r>
            <w:r>
              <w:br/>
              <w:t>3.</w:t>
            </w:r>
            <w:r>
              <w:t>加強學生投資理財之專業技能，期望有助於未來就業與個人投資理財所需</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2C3F00" w:rsidRPr="00207938" w:rsidTr="009774F8">
              <w:tc>
                <w:tcPr>
                  <w:tcW w:w="1826" w:type="dxa"/>
                  <w:tcBorders>
                    <w:top w:val="single" w:sz="4" w:space="0" w:color="auto"/>
                    <w:left w:val="doub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2C3F00" w:rsidRPr="00C25818" w:rsidRDefault="002C3F00" w:rsidP="002C3F00">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2C3F00" w:rsidRPr="00207938" w:rsidTr="009774F8">
              <w:tc>
                <w:tcPr>
                  <w:tcW w:w="1826" w:type="dxa"/>
                  <w:tcBorders>
                    <w:top w:val="dotDotDash" w:sz="4" w:space="0" w:color="auto"/>
                    <w:left w:val="double" w:sz="4" w:space="0" w:color="auto"/>
                    <w:bottom w:val="double" w:sz="4" w:space="0" w:color="auto"/>
                  </w:tcBorders>
                  <w:shd w:val="clear" w:color="auto" w:fill="auto"/>
                </w:tcPr>
                <w:p w:rsidR="002C3F00" w:rsidRPr="00C25818" w:rsidRDefault="002C3F00" w:rsidP="002C3F00">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2C3F00" w:rsidRPr="00207938" w:rsidRDefault="006B4FAC" w:rsidP="002C3F00">
                  <w:pPr>
                    <w:widowControl/>
                    <w:spacing w:line="360" w:lineRule="atLeast"/>
                    <w:jc w:val="center"/>
                    <w:rPr>
                      <w:rFonts w:ascii="標楷體" w:hAnsi="標楷體"/>
                      <w:b/>
                      <w:color w:val="000000"/>
                    </w:rPr>
                  </w:pPr>
                  <w:r>
                    <w:rPr>
                      <w:rFonts w:ascii="標楷體" w:hAnsi="標楷體" w:hint="eastAsia"/>
                      <w:b/>
                      <w:color w:val="000000"/>
                    </w:rPr>
                    <w:t>1</w:t>
                  </w:r>
                </w:p>
              </w:tc>
              <w:tc>
                <w:tcPr>
                  <w:tcW w:w="1645"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2</w:t>
                  </w:r>
                </w:p>
              </w:tc>
            </w:tr>
          </w:tbl>
          <w:p w:rsidR="002C3F00" w:rsidRPr="00207938" w:rsidRDefault="002C3F00" w:rsidP="002C3F00">
            <w:pPr>
              <w:widowControl/>
              <w:spacing w:line="360" w:lineRule="atLeast"/>
              <w:rPr>
                <w:rFonts w:ascii="標楷體" w:hAnsi="標楷體"/>
                <w:b/>
                <w:color w:val="FF0000"/>
              </w:rPr>
            </w:pP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2C3F00" w:rsidRPr="00207938" w:rsidRDefault="002C3F00" w:rsidP="002C3F00">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2C3F00" w:rsidRPr="006E6E51" w:rsidRDefault="002C3F00" w:rsidP="002C3F00">
            <w:pPr>
              <w:adjustRightInd w:val="0"/>
              <w:snapToGrid w:val="0"/>
              <w:spacing w:line="360" w:lineRule="auto"/>
              <w:rPr>
                <w:rFonts w:ascii="標楷體" w:hAnsi="標楷體"/>
                <w:b/>
              </w:rPr>
            </w:pPr>
            <w:r w:rsidRPr="00207938">
              <w:rPr>
                <w:rFonts w:ascii="標楷體" w:hAnsi="標楷體"/>
                <w:b/>
              </w:rPr>
              <w:t>縱向銜接</w:t>
            </w:r>
            <w:r>
              <w:rPr>
                <w:rFonts w:ascii="標楷體" w:hAnsi="標楷體" w:hint="eastAsia"/>
                <w:b/>
              </w:rPr>
              <w:t>:</w:t>
            </w:r>
            <w:r>
              <w:t xml:space="preserve"> </w:t>
            </w:r>
            <w:r>
              <w:t>本課程建立學生對投資活動、金融工具具有完整與正確的基本觀念，提供而後之財務報表分析、財金時</w:t>
            </w:r>
            <w:r>
              <w:rPr>
                <w:rFonts w:hint="eastAsia"/>
              </w:rPr>
              <w:t>事分析</w:t>
            </w:r>
            <w:r>
              <w:rPr>
                <w:rFonts w:ascii="標楷體" w:hAnsi="標楷體" w:hint="eastAsia"/>
              </w:rPr>
              <w:t>、</w:t>
            </w:r>
            <w:r>
              <w:rPr>
                <w:rFonts w:hint="eastAsia"/>
              </w:rPr>
              <w:t>理財規劃實務</w:t>
            </w:r>
            <w:r>
              <w:t>等課程相互銜接。</w:t>
            </w:r>
            <w:r>
              <w:br/>
            </w:r>
            <w:r w:rsidRPr="006E6E51">
              <w:rPr>
                <w:b/>
              </w:rPr>
              <w:t>橫向統合：</w:t>
            </w:r>
            <w:r>
              <w:t>學生修畢了財務管理與投資學</w:t>
            </w:r>
            <w:r>
              <w:rPr>
                <w:rFonts w:ascii="標楷體" w:hAnsi="標楷體" w:hint="eastAsia"/>
              </w:rPr>
              <w:t>、</w:t>
            </w:r>
            <w:r>
              <w:rPr>
                <w:rFonts w:hint="eastAsia"/>
              </w:rPr>
              <w:t>財務報表分析</w:t>
            </w:r>
            <w:r>
              <w:t>等課程瞭解投資理財的基本概念，各類金融資產之性質，台灣證券市場的制度、實務等知識後，與經濟學、</w:t>
            </w:r>
            <w:r>
              <w:rPr>
                <w:rFonts w:hint="eastAsia"/>
              </w:rPr>
              <w:t>企業概論</w:t>
            </w:r>
            <w:r>
              <w:t>及管理相關課程横向統合運用。</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2C3F00" w:rsidRPr="00207938" w:rsidRDefault="002C3F00" w:rsidP="002C3F00">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2C3F0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2C3F00" w:rsidRPr="00207938" w:rsidTr="009774F8">
              <w:tc>
                <w:tcPr>
                  <w:tcW w:w="1968" w:type="dxa"/>
                  <w:tcBorders>
                    <w:top w:val="single" w:sz="4" w:space="0" w:color="auto"/>
                    <w:left w:val="double" w:sz="4" w:space="0" w:color="auto"/>
                    <w:bottom w:val="dotDotDash" w:sz="4" w:space="0" w:color="auto"/>
                  </w:tcBorders>
                  <w:shd w:val="clear" w:color="auto" w:fill="FFFFFF"/>
                </w:tcPr>
                <w:p w:rsidR="002C3F00" w:rsidRPr="00207938" w:rsidRDefault="002C3F00" w:rsidP="002C3F00">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2C3F00" w:rsidRDefault="002C3F00" w:rsidP="002C3F00">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創新</w:t>
                  </w:r>
                </w:p>
                <w:p w:rsidR="002C3F00" w:rsidRPr="00511F95" w:rsidRDefault="002C3F00" w:rsidP="002C3F00">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2C3F00" w:rsidRPr="00511F95" w:rsidRDefault="002C3F00" w:rsidP="002C3F00">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2C3F00" w:rsidRPr="00207938" w:rsidTr="009774F8">
              <w:tc>
                <w:tcPr>
                  <w:tcW w:w="1968" w:type="dxa"/>
                  <w:tcBorders>
                    <w:top w:val="dotDotDash" w:sz="4" w:space="0" w:color="auto"/>
                    <w:left w:val="double"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5</w:t>
                  </w:r>
                </w:p>
              </w:tc>
              <w:tc>
                <w:tcPr>
                  <w:tcW w:w="1027"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0</w:t>
                  </w:r>
                </w:p>
              </w:tc>
              <w:tc>
                <w:tcPr>
                  <w:tcW w:w="1240"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2C3F00" w:rsidRPr="00207938" w:rsidRDefault="002C3F00" w:rsidP="002C3F00">
                  <w:pPr>
                    <w:widowControl/>
                    <w:spacing w:line="360" w:lineRule="atLeast"/>
                    <w:jc w:val="center"/>
                    <w:rPr>
                      <w:rFonts w:ascii="標楷體" w:hAnsi="標楷體"/>
                      <w:b/>
                      <w:color w:val="000000"/>
                    </w:rPr>
                  </w:pPr>
                  <w:r>
                    <w:rPr>
                      <w:rFonts w:ascii="標楷體" w:hAnsi="標楷體" w:hint="eastAsia"/>
                      <w:b/>
                      <w:color w:val="000000"/>
                    </w:rPr>
                    <w:t>2</w:t>
                  </w:r>
                </w:p>
              </w:tc>
            </w:tr>
          </w:tbl>
          <w:p w:rsidR="002C3F00" w:rsidRPr="00207938" w:rsidRDefault="002C3F00" w:rsidP="002C3F00">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企業倫理</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167D62" w:rsidP="001B07CB">
            <w:pPr>
              <w:adjustRightInd w:val="0"/>
              <w:snapToGrid w:val="0"/>
              <w:spacing w:line="360" w:lineRule="auto"/>
              <w:jc w:val="both"/>
              <w:rPr>
                <w:color w:val="000000"/>
              </w:rPr>
            </w:pPr>
            <w:r>
              <w:t>由企業倫理的理論出發，探討企業勞資；員工間；企業與政府；企業與社會；企業與消費者等關係之東、西方文化</w:t>
            </w:r>
            <w:proofErr w:type="gramStart"/>
            <w:r>
              <w:t>背景間的差異</w:t>
            </w:r>
            <w:proofErr w:type="gramEnd"/>
            <w:r>
              <w:t>性。並透過世界最新的研究文獻探討，使學生能有學術與實務的結合。</w:t>
            </w:r>
            <w:r>
              <w:t> </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4C72AB" w:rsidRDefault="00FC1680" w:rsidP="0004731C">
            <w:pPr>
              <w:adjustRightInd w:val="0"/>
              <w:snapToGrid w:val="0"/>
              <w:jc w:val="both"/>
              <w:rPr>
                <w:rFonts w:ascii="標楷體" w:hAnsi="標楷體"/>
                <w:b/>
                <w:color w:val="000000"/>
              </w:rPr>
            </w:pPr>
            <w:r w:rsidRPr="00207938">
              <w:rPr>
                <w:rFonts w:ascii="標楷體" w:hAnsi="標楷體"/>
                <w:b/>
                <w:color w:val="000000"/>
              </w:rPr>
              <w:t>課程</w:t>
            </w:r>
            <w:r w:rsidRPr="00207938">
              <w:rPr>
                <w:rFonts w:ascii="標楷體" w:hAnsi="標楷體" w:hint="eastAsia"/>
                <w:b/>
                <w:color w:val="000000"/>
              </w:rPr>
              <w:t>目標：</w:t>
            </w:r>
          </w:p>
          <w:p w:rsidR="00FC1680" w:rsidRPr="004C72AB" w:rsidRDefault="004C72AB" w:rsidP="004C72AB">
            <w:pPr>
              <w:adjustRightInd w:val="0"/>
              <w:snapToGrid w:val="0"/>
              <w:jc w:val="both"/>
              <w:rPr>
                <w:rFonts w:ascii="標楷體" w:hAnsi="標楷體"/>
                <w:b/>
                <w:color w:val="000000"/>
              </w:rPr>
            </w:pPr>
            <w:r>
              <w:t>1.</w:t>
            </w:r>
            <w:r>
              <w:t>讓學生了解倫理學的起源及核心價值。</w:t>
            </w:r>
            <w:r>
              <w:br/>
              <w:t>2.</w:t>
            </w:r>
            <w:r>
              <w:t>讓學生了解企業活動所造成的各種影響，並藉由實際案例體認企業倫理的重要性。</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167D62" w:rsidP="001B07CB">
                  <w:pPr>
                    <w:widowControl/>
                    <w:spacing w:line="360" w:lineRule="atLeast"/>
                    <w:jc w:val="center"/>
                    <w:rPr>
                      <w:rFonts w:ascii="標楷體" w:hAnsi="標楷體"/>
                      <w:b/>
                      <w:color w:val="000000"/>
                    </w:rPr>
                  </w:pPr>
                  <w:r>
                    <w:rPr>
                      <w:rFonts w:ascii="標楷體" w:hAnsi="標楷體" w:hint="eastAsia"/>
                      <w:b/>
                      <w:color w:val="000000"/>
                    </w:rPr>
                    <w:t>1</w:t>
                  </w:r>
                </w:p>
              </w:tc>
              <w:tc>
                <w:tcPr>
                  <w:tcW w:w="1644" w:type="dxa"/>
                  <w:tcBorders>
                    <w:top w:val="dotDotDash" w:sz="4" w:space="0" w:color="auto"/>
                    <w:bottom w:val="double" w:sz="4" w:space="0" w:color="auto"/>
                  </w:tcBorders>
                  <w:shd w:val="clear" w:color="auto" w:fill="auto"/>
                </w:tcPr>
                <w:p w:rsidR="00FC1680" w:rsidRPr="00207938" w:rsidRDefault="00167D62"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FC1680" w:rsidRPr="00207938" w:rsidRDefault="00167D62"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167D62"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5" w:type="dxa"/>
                  <w:tcBorders>
                    <w:top w:val="dotDotDash" w:sz="4" w:space="0" w:color="auto"/>
                    <w:bottom w:val="double" w:sz="4" w:space="0" w:color="auto"/>
                  </w:tcBorders>
                  <w:shd w:val="clear" w:color="auto" w:fill="auto"/>
                </w:tcPr>
                <w:p w:rsidR="00FC1680" w:rsidRPr="00207938" w:rsidRDefault="00167D62"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4C72AB" w:rsidRDefault="004C72AB" w:rsidP="001B07CB">
            <w:pPr>
              <w:adjustRightInd w:val="0"/>
              <w:snapToGrid w:val="0"/>
              <w:spacing w:line="360" w:lineRule="auto"/>
              <w:rPr>
                <w:rFonts w:ascii="標楷體" w:hAnsi="標楷體"/>
                <w:b/>
              </w:rPr>
            </w:pPr>
            <w:r w:rsidRPr="004C72AB">
              <w:rPr>
                <w:rFonts w:ascii="標楷體" w:hAnsi="標楷體" w:hint="eastAsia"/>
              </w:rPr>
              <w:t>建立學生企業倫理概念能</w:t>
            </w:r>
            <w:r w:rsidRPr="004C72AB">
              <w:rPr>
                <w:rFonts w:ascii="標楷體" w:hAnsi="標楷體"/>
              </w:rPr>
              <w:t>縱向銜接</w:t>
            </w:r>
            <w:r w:rsidRPr="004C72AB">
              <w:rPr>
                <w:rFonts w:ascii="標楷體" w:hAnsi="標楷體" w:hint="eastAsia"/>
              </w:rPr>
              <w:t>企業實習課程</w:t>
            </w:r>
            <w:r w:rsidRPr="004C72AB">
              <w:rPr>
                <w:rFonts w:ascii="新細明體" w:eastAsia="新細明體" w:hAnsi="新細明體" w:hint="eastAsia"/>
              </w:rPr>
              <w:t>，</w:t>
            </w:r>
            <w:r w:rsidRPr="004C72AB">
              <w:t>期使學生畢業後</w:t>
            </w:r>
            <w:r>
              <w:t>更能適應於職場。</w:t>
            </w:r>
            <w:r>
              <w:t> </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167D62"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167D62"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7" w:type="dxa"/>
                  <w:tcBorders>
                    <w:top w:val="dotDotDash" w:sz="4" w:space="0" w:color="auto"/>
                    <w:bottom w:val="double" w:sz="4" w:space="0" w:color="auto"/>
                  </w:tcBorders>
                  <w:shd w:val="clear" w:color="auto" w:fill="auto"/>
                </w:tcPr>
                <w:p w:rsidR="00FC1680" w:rsidRPr="00207938" w:rsidRDefault="00167D62"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167D62"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167D62"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815" w:type="dxa"/>
                  <w:tcBorders>
                    <w:top w:val="dotDotDash" w:sz="4" w:space="0" w:color="auto"/>
                    <w:bottom w:val="double" w:sz="4" w:space="0" w:color="auto"/>
                  </w:tcBorders>
                  <w:shd w:val="clear" w:color="auto" w:fill="auto"/>
                </w:tcPr>
                <w:p w:rsidR="00FC1680" w:rsidRPr="00207938" w:rsidRDefault="00167D62" w:rsidP="001B07CB">
                  <w:pPr>
                    <w:widowControl/>
                    <w:spacing w:line="360" w:lineRule="atLeast"/>
                    <w:jc w:val="center"/>
                    <w:rPr>
                      <w:rFonts w:ascii="標楷體" w:hAnsi="標楷體"/>
                      <w:b/>
                      <w:color w:val="000000"/>
                    </w:rPr>
                  </w:pPr>
                  <w:r>
                    <w:rPr>
                      <w:rFonts w:ascii="標楷體" w:hAnsi="標楷體" w:hint="eastAsia"/>
                      <w:b/>
                      <w:color w:val="000000"/>
                    </w:rPr>
                    <w:t>1</w:t>
                  </w:r>
                </w:p>
              </w:tc>
              <w:tc>
                <w:tcPr>
                  <w:tcW w:w="1240" w:type="dxa"/>
                  <w:tcBorders>
                    <w:top w:val="dotDotDash" w:sz="4" w:space="0" w:color="auto"/>
                    <w:bottom w:val="double" w:sz="4" w:space="0" w:color="auto"/>
                  </w:tcBorders>
                  <w:shd w:val="clear" w:color="auto" w:fill="auto"/>
                </w:tcPr>
                <w:p w:rsidR="00FC1680" w:rsidRPr="00207938" w:rsidRDefault="00167D62"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FC1680" w:rsidRPr="00207938" w:rsidRDefault="00167D62"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2C3F00" w:rsidP="001B07CB">
            <w:pPr>
              <w:adjustRightInd w:val="0"/>
              <w:snapToGrid w:val="0"/>
              <w:jc w:val="both"/>
            </w:pPr>
            <w:r>
              <w:rPr>
                <w:rFonts w:hint="eastAsia"/>
                <w:noProof/>
              </w:rPr>
              <w:t>保險學</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CC3DD2"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CC3DD2" w:rsidRPr="001B6837" w:rsidRDefault="00CC3DD2" w:rsidP="00CC3DD2">
            <w:pPr>
              <w:adjustRightInd w:val="0"/>
              <w:snapToGrid w:val="0"/>
              <w:jc w:val="center"/>
              <w:rPr>
                <w:color w:val="000000"/>
              </w:rPr>
            </w:pPr>
            <w:r w:rsidRPr="001B6837">
              <w:rPr>
                <w:rFonts w:hAnsi="標楷體" w:hint="eastAsia"/>
                <w:b/>
                <w:color w:val="000000"/>
              </w:rPr>
              <w:t>課程簡</w:t>
            </w:r>
            <w:r w:rsidRPr="001B6837">
              <w:rPr>
                <w:rFonts w:hAnsi="標楷體"/>
                <w:b/>
                <w:color w:val="000000"/>
              </w:rPr>
              <w:t>述</w:t>
            </w:r>
            <w:r>
              <w:rPr>
                <w:rFonts w:hint="eastAsia"/>
                <w:b/>
                <w:color w:val="000000"/>
              </w:rPr>
              <w:t xml:space="preserve"> </w:t>
            </w:r>
          </w:p>
        </w:tc>
        <w:tc>
          <w:tcPr>
            <w:tcW w:w="7796" w:type="dxa"/>
            <w:gridSpan w:val="5"/>
            <w:tcBorders>
              <w:top w:val="single" w:sz="4" w:space="0" w:color="auto"/>
              <w:left w:val="single" w:sz="4" w:space="0" w:color="auto"/>
              <w:bottom w:val="single" w:sz="4" w:space="0" w:color="auto"/>
            </w:tcBorders>
            <w:vAlign w:val="center"/>
          </w:tcPr>
          <w:p w:rsidR="00CC3DD2" w:rsidRPr="001B6837" w:rsidRDefault="00CC3DD2" w:rsidP="00CC3DD2">
            <w:pPr>
              <w:adjustRightInd w:val="0"/>
              <w:snapToGrid w:val="0"/>
              <w:jc w:val="both"/>
              <w:rPr>
                <w:color w:val="000000"/>
              </w:rPr>
            </w:pPr>
            <w:r>
              <w:t>本課程為理財規劃理論基礎課程，旨在培養學生正確的完整保險理財基本觀念，以提供保險實務相關知識，本課程摘要：風險管理的分析，保險原理及實務的認識，保險契約特性與種類的剖析，保險事業組織與營運的探討、人壽保險實務以及財產保險實務說明台灣的保險市場。</w:t>
            </w:r>
            <w:r>
              <w:t> </w:t>
            </w:r>
          </w:p>
        </w:tc>
      </w:tr>
      <w:tr w:rsidR="00CC3DD2"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CC3DD2" w:rsidRPr="00207938" w:rsidRDefault="00CC3DD2" w:rsidP="00CC3DD2">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CC3D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CC3DD2" w:rsidRDefault="00CC3DD2" w:rsidP="00CC3DD2">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CC3DD2" w:rsidRPr="00207938" w:rsidRDefault="00CC3DD2" w:rsidP="00CC3DD2">
            <w:pPr>
              <w:adjustRightInd w:val="0"/>
              <w:snapToGrid w:val="0"/>
              <w:jc w:val="both"/>
              <w:rPr>
                <w:rFonts w:ascii="標楷體" w:hAnsi="標楷體" w:cs="新細明體"/>
                <w:kern w:val="0"/>
              </w:rPr>
            </w:pPr>
            <w:r>
              <w:t>本課程為保險理論基本課程，旨在培養學生正確的完整觀念，透過對危險及危管的分析，保險原理及實務的認識，保險契約特性與種類的剖析，保險事業組織與營運的探討，使學生對保險具有基本的認識，進而奠定未來修習理財相關課程的基礎。</w:t>
            </w:r>
            <w:r>
              <w:t xml:space="preserve">  </w:t>
            </w:r>
          </w:p>
        </w:tc>
      </w:tr>
      <w:tr w:rsidR="00CC3D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CC3DD2" w:rsidRPr="00207938" w:rsidTr="009774F8">
              <w:tc>
                <w:tcPr>
                  <w:tcW w:w="1826" w:type="dxa"/>
                  <w:tcBorders>
                    <w:top w:val="single" w:sz="4" w:space="0" w:color="auto"/>
                    <w:left w:val="double" w:sz="4" w:space="0" w:color="auto"/>
                    <w:bottom w:val="dotDotDash" w:sz="4" w:space="0" w:color="auto"/>
                  </w:tcBorders>
                  <w:shd w:val="clear" w:color="auto" w:fill="FFFFFF"/>
                </w:tcPr>
                <w:p w:rsidR="00CC3DD2" w:rsidRPr="00434CE1" w:rsidRDefault="00CC3DD2" w:rsidP="00CC3DD2">
                  <w:pPr>
                    <w:widowControl/>
                    <w:spacing w:line="360" w:lineRule="atLeast"/>
                    <w:jc w:val="center"/>
                    <w:rPr>
                      <w:rFonts w:ascii="標楷體" w:hAnsi="標楷體"/>
                      <w:sz w:val="22"/>
                      <w:szCs w:val="22"/>
                    </w:rPr>
                  </w:pPr>
                  <w:r w:rsidRPr="00434CE1">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CC3DD2" w:rsidRPr="00434CE1" w:rsidRDefault="00CC3DD2" w:rsidP="00CC3DD2">
                  <w:pPr>
                    <w:widowControl/>
                    <w:spacing w:line="360" w:lineRule="atLeast"/>
                    <w:jc w:val="center"/>
                    <w:rPr>
                      <w:rFonts w:ascii="標楷體" w:hAnsi="標楷體"/>
                      <w:color w:val="000000"/>
                      <w:sz w:val="22"/>
                      <w:szCs w:val="22"/>
                    </w:rPr>
                  </w:pPr>
                  <w:r w:rsidRPr="00434CE1">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CC3DD2" w:rsidRPr="00434CE1" w:rsidRDefault="00CC3DD2" w:rsidP="00CC3DD2">
                  <w:pPr>
                    <w:widowControl/>
                    <w:spacing w:line="360" w:lineRule="atLeast"/>
                    <w:jc w:val="center"/>
                    <w:rPr>
                      <w:rFonts w:ascii="標楷體" w:hAnsi="標楷體"/>
                      <w:color w:val="000000"/>
                      <w:sz w:val="22"/>
                      <w:szCs w:val="22"/>
                    </w:rPr>
                  </w:pPr>
                  <w:r w:rsidRPr="00434CE1">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CC3DD2" w:rsidRPr="00434CE1" w:rsidRDefault="00CC3DD2" w:rsidP="00CC3DD2">
                  <w:pPr>
                    <w:widowControl/>
                    <w:spacing w:line="360" w:lineRule="atLeast"/>
                    <w:jc w:val="center"/>
                    <w:rPr>
                      <w:rFonts w:ascii="標楷體" w:hAnsi="標楷體"/>
                      <w:color w:val="000000"/>
                      <w:sz w:val="22"/>
                      <w:szCs w:val="22"/>
                    </w:rPr>
                  </w:pPr>
                  <w:r w:rsidRPr="00434CE1">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CC3DD2" w:rsidRPr="00434CE1" w:rsidRDefault="00CC3DD2" w:rsidP="00CC3DD2">
                  <w:pPr>
                    <w:widowControl/>
                    <w:spacing w:line="360" w:lineRule="atLeast"/>
                    <w:jc w:val="center"/>
                    <w:rPr>
                      <w:rFonts w:ascii="標楷體" w:hAnsi="標楷體"/>
                      <w:color w:val="000000"/>
                      <w:sz w:val="22"/>
                      <w:szCs w:val="22"/>
                    </w:rPr>
                  </w:pPr>
                  <w:r w:rsidRPr="00434CE1">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CC3DD2" w:rsidRPr="00434CE1" w:rsidRDefault="00CC3DD2" w:rsidP="00CC3DD2">
                  <w:pPr>
                    <w:widowControl/>
                    <w:spacing w:line="360" w:lineRule="atLeast"/>
                    <w:jc w:val="center"/>
                    <w:rPr>
                      <w:rFonts w:ascii="標楷體" w:hAnsi="標楷體"/>
                      <w:color w:val="000000"/>
                      <w:sz w:val="22"/>
                      <w:szCs w:val="22"/>
                    </w:rPr>
                  </w:pPr>
                  <w:r w:rsidRPr="00434CE1">
                    <w:rPr>
                      <w:rFonts w:ascii="標楷體" w:hAnsi="標楷體" w:hint="eastAsia"/>
                      <w:bCs/>
                      <w:color w:val="000000"/>
                      <w:sz w:val="22"/>
                      <w:szCs w:val="22"/>
                    </w:rPr>
                    <w:t>資訊管理能力</w:t>
                  </w:r>
                </w:p>
              </w:tc>
            </w:tr>
            <w:tr w:rsidR="00CC3DD2" w:rsidRPr="00207938" w:rsidTr="009774F8">
              <w:tc>
                <w:tcPr>
                  <w:tcW w:w="1826" w:type="dxa"/>
                  <w:tcBorders>
                    <w:top w:val="dotDotDash" w:sz="4" w:space="0" w:color="auto"/>
                    <w:left w:val="double" w:sz="4" w:space="0" w:color="auto"/>
                    <w:bottom w:val="double" w:sz="4" w:space="0" w:color="auto"/>
                  </w:tcBorders>
                  <w:shd w:val="clear" w:color="auto" w:fill="auto"/>
                </w:tcPr>
                <w:p w:rsidR="00CC3DD2" w:rsidRPr="00434CE1" w:rsidRDefault="00CC3DD2" w:rsidP="00CC3DD2">
                  <w:pPr>
                    <w:widowControl/>
                    <w:spacing w:line="360" w:lineRule="atLeast"/>
                    <w:jc w:val="center"/>
                    <w:rPr>
                      <w:rFonts w:ascii="標楷體" w:hAnsi="標楷體"/>
                      <w:sz w:val="22"/>
                      <w:szCs w:val="22"/>
                    </w:rPr>
                  </w:pPr>
                  <w:r w:rsidRPr="00434CE1">
                    <w:rPr>
                      <w:rFonts w:ascii="標楷體" w:hAnsi="標楷體" w:hint="eastAsia"/>
                      <w:sz w:val="22"/>
                      <w:szCs w:val="22"/>
                    </w:rPr>
                    <w:t>課程</w:t>
                  </w:r>
                  <w:proofErr w:type="gramStart"/>
                  <w:r w:rsidRPr="00434CE1">
                    <w:rPr>
                      <w:rFonts w:ascii="標楷體" w:hAnsi="標楷體" w:hint="eastAsia"/>
                      <w:sz w:val="22"/>
                      <w:szCs w:val="22"/>
                    </w:rPr>
                    <w:t>∕</w:t>
                  </w:r>
                  <w:proofErr w:type="gramEnd"/>
                  <w:r w:rsidRPr="00434CE1">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CC3DD2" w:rsidRPr="00434CE1" w:rsidRDefault="00CC3DD2" w:rsidP="00CC3DD2">
                  <w:pPr>
                    <w:widowControl/>
                    <w:spacing w:line="360" w:lineRule="atLeast"/>
                    <w:jc w:val="center"/>
                    <w:rPr>
                      <w:rFonts w:ascii="標楷體" w:hAnsi="標楷體"/>
                      <w:b/>
                      <w:color w:val="000000"/>
                      <w:sz w:val="22"/>
                      <w:szCs w:val="22"/>
                    </w:rPr>
                  </w:pPr>
                  <w:r w:rsidRPr="00434CE1">
                    <w:rPr>
                      <w:rFonts w:ascii="標楷體" w:hAnsi="標楷體" w:hint="eastAsia"/>
                      <w:b/>
                      <w:color w:val="000000"/>
                      <w:sz w:val="22"/>
                      <w:szCs w:val="22"/>
                    </w:rPr>
                    <w:t>2</w:t>
                  </w:r>
                </w:p>
              </w:tc>
              <w:tc>
                <w:tcPr>
                  <w:tcW w:w="1644" w:type="dxa"/>
                  <w:tcBorders>
                    <w:top w:val="dotDotDash" w:sz="4" w:space="0" w:color="auto"/>
                    <w:bottom w:val="double" w:sz="4" w:space="0" w:color="auto"/>
                  </w:tcBorders>
                  <w:shd w:val="clear" w:color="auto" w:fill="auto"/>
                </w:tcPr>
                <w:p w:rsidR="00CC3DD2" w:rsidRPr="00434CE1" w:rsidRDefault="00CC3DD2" w:rsidP="00CC3DD2">
                  <w:pPr>
                    <w:widowControl/>
                    <w:spacing w:line="360" w:lineRule="atLeast"/>
                    <w:jc w:val="center"/>
                    <w:rPr>
                      <w:rFonts w:ascii="標楷體" w:hAnsi="標楷體"/>
                      <w:b/>
                      <w:color w:val="000000"/>
                      <w:sz w:val="22"/>
                      <w:szCs w:val="22"/>
                    </w:rPr>
                  </w:pPr>
                  <w:r w:rsidRPr="00434CE1">
                    <w:rPr>
                      <w:rFonts w:ascii="標楷體" w:hAnsi="標楷體" w:hint="eastAsia"/>
                      <w:b/>
                      <w:color w:val="000000"/>
                      <w:sz w:val="22"/>
                      <w:szCs w:val="22"/>
                    </w:rPr>
                    <w:t>3</w:t>
                  </w:r>
                </w:p>
              </w:tc>
              <w:tc>
                <w:tcPr>
                  <w:tcW w:w="1644" w:type="dxa"/>
                  <w:tcBorders>
                    <w:top w:val="dotDotDash" w:sz="4" w:space="0" w:color="auto"/>
                    <w:bottom w:val="double" w:sz="4" w:space="0" w:color="auto"/>
                  </w:tcBorders>
                  <w:shd w:val="clear" w:color="auto" w:fill="auto"/>
                </w:tcPr>
                <w:p w:rsidR="00CC3DD2" w:rsidRPr="00434CE1" w:rsidRDefault="00F9280E" w:rsidP="00CC3DD2">
                  <w:pPr>
                    <w:widowControl/>
                    <w:spacing w:line="360" w:lineRule="atLeast"/>
                    <w:jc w:val="center"/>
                    <w:rPr>
                      <w:rFonts w:ascii="標楷體" w:hAnsi="標楷體"/>
                      <w:b/>
                      <w:color w:val="000000"/>
                      <w:sz w:val="22"/>
                      <w:szCs w:val="22"/>
                    </w:rPr>
                  </w:pPr>
                  <w:r>
                    <w:rPr>
                      <w:rFonts w:ascii="標楷體" w:hAnsi="標楷體" w:hint="eastAsia"/>
                      <w:b/>
                      <w:color w:val="000000"/>
                      <w:sz w:val="22"/>
                      <w:szCs w:val="22"/>
                    </w:rPr>
                    <w:t>5</w:t>
                  </w:r>
                </w:p>
              </w:tc>
              <w:tc>
                <w:tcPr>
                  <w:tcW w:w="1644" w:type="dxa"/>
                  <w:tcBorders>
                    <w:top w:val="dotDotDash" w:sz="4" w:space="0" w:color="auto"/>
                    <w:bottom w:val="double" w:sz="4" w:space="0" w:color="auto"/>
                  </w:tcBorders>
                  <w:shd w:val="clear" w:color="auto" w:fill="auto"/>
                </w:tcPr>
                <w:p w:rsidR="00CC3DD2" w:rsidRPr="00434CE1" w:rsidRDefault="006B4FAC" w:rsidP="00CC3DD2">
                  <w:pPr>
                    <w:widowControl/>
                    <w:spacing w:line="360" w:lineRule="atLeast"/>
                    <w:jc w:val="center"/>
                    <w:rPr>
                      <w:rFonts w:ascii="標楷體" w:hAnsi="標楷體"/>
                      <w:b/>
                      <w:color w:val="000000"/>
                      <w:sz w:val="22"/>
                      <w:szCs w:val="22"/>
                    </w:rPr>
                  </w:pPr>
                  <w:r>
                    <w:rPr>
                      <w:rFonts w:ascii="標楷體" w:hAnsi="標楷體" w:hint="eastAsia"/>
                      <w:b/>
                      <w:color w:val="000000"/>
                      <w:sz w:val="22"/>
                      <w:szCs w:val="22"/>
                    </w:rPr>
                    <w:t>1</w:t>
                  </w:r>
                </w:p>
              </w:tc>
              <w:tc>
                <w:tcPr>
                  <w:tcW w:w="1645" w:type="dxa"/>
                  <w:tcBorders>
                    <w:top w:val="dotDotDash" w:sz="4" w:space="0" w:color="auto"/>
                    <w:bottom w:val="double" w:sz="4" w:space="0" w:color="auto"/>
                  </w:tcBorders>
                  <w:shd w:val="clear" w:color="auto" w:fill="auto"/>
                </w:tcPr>
                <w:p w:rsidR="00CC3DD2" w:rsidRPr="00434CE1" w:rsidRDefault="00CC3DD2" w:rsidP="00CC3DD2">
                  <w:pPr>
                    <w:widowControl/>
                    <w:spacing w:line="360" w:lineRule="atLeast"/>
                    <w:jc w:val="center"/>
                    <w:rPr>
                      <w:rFonts w:ascii="標楷體" w:hAnsi="標楷體"/>
                      <w:b/>
                      <w:color w:val="000000"/>
                      <w:sz w:val="22"/>
                      <w:szCs w:val="22"/>
                    </w:rPr>
                  </w:pPr>
                  <w:r w:rsidRPr="00434CE1">
                    <w:rPr>
                      <w:rFonts w:ascii="標楷體" w:hAnsi="標楷體" w:hint="eastAsia"/>
                      <w:b/>
                      <w:color w:val="000000"/>
                      <w:sz w:val="22"/>
                      <w:szCs w:val="22"/>
                    </w:rPr>
                    <w:t>1</w:t>
                  </w:r>
                </w:p>
              </w:tc>
            </w:tr>
          </w:tbl>
          <w:p w:rsidR="00CC3DD2" w:rsidRPr="00207938" w:rsidRDefault="00CC3DD2" w:rsidP="00CC3DD2">
            <w:pPr>
              <w:widowControl/>
              <w:spacing w:line="360" w:lineRule="atLeast"/>
              <w:rPr>
                <w:rFonts w:ascii="標楷體" w:hAnsi="標楷體"/>
                <w:b/>
                <w:color w:val="FF0000"/>
              </w:rPr>
            </w:pPr>
          </w:p>
        </w:tc>
      </w:tr>
      <w:tr w:rsidR="00CC3D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CC3DD2" w:rsidRPr="00207938" w:rsidRDefault="00CC3DD2" w:rsidP="00CC3DD2">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CC3D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CC3DD2" w:rsidRPr="00D36DEA" w:rsidRDefault="00CC3DD2" w:rsidP="00CC3DD2">
            <w:pPr>
              <w:adjustRightInd w:val="0"/>
              <w:snapToGrid w:val="0"/>
            </w:pPr>
            <w:r>
              <w:t>縱向銜接</w:t>
            </w:r>
            <w:r>
              <w:t>:</w:t>
            </w:r>
            <w:r>
              <w:br/>
            </w:r>
            <w:r>
              <w:t>本課程建立學生對台灣保險市場具有完整與正確的基本觀念，提供而後之金融機構與市場、財金時事分析、國際貿易實務及國際財務管理等課程相互銜接。</w:t>
            </w:r>
            <w:r>
              <w:br/>
            </w:r>
            <w:r>
              <w:t>橫向統合</w:t>
            </w:r>
            <w:r>
              <w:t>:</w:t>
            </w:r>
            <w:r>
              <w:br/>
            </w:r>
            <w:r>
              <w:t>學生修畢了財務管理與投資學等課程瞭解投資理財的基本概念，各類金融資產之性質，台灣保險市場的制度、實務等知識後，與經濟學、企業概論及管理相關課程横向統合運用，讓學生對各種市場狀況、產業前景、個別企業的營運與財務狀況等的分析能力。</w:t>
            </w:r>
            <w:r>
              <w:t xml:space="preserve">   </w:t>
            </w:r>
          </w:p>
        </w:tc>
      </w:tr>
      <w:tr w:rsidR="00CC3D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CC3DD2" w:rsidRPr="00207938" w:rsidRDefault="00CC3DD2" w:rsidP="00CC3DD2">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CC3D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CC3DD2" w:rsidRPr="00207938" w:rsidTr="009774F8">
              <w:tc>
                <w:tcPr>
                  <w:tcW w:w="1968" w:type="dxa"/>
                  <w:tcBorders>
                    <w:top w:val="single" w:sz="4" w:space="0" w:color="auto"/>
                    <w:left w:val="double" w:sz="4" w:space="0" w:color="auto"/>
                    <w:bottom w:val="dotDotDash" w:sz="4" w:space="0" w:color="auto"/>
                  </w:tcBorders>
                  <w:shd w:val="clear" w:color="auto" w:fill="FFFFFF"/>
                </w:tcPr>
                <w:p w:rsidR="00CC3DD2" w:rsidRPr="00434CE1" w:rsidRDefault="00CC3DD2" w:rsidP="00CC3DD2">
                  <w:pPr>
                    <w:widowControl/>
                    <w:spacing w:line="360" w:lineRule="atLeast"/>
                    <w:jc w:val="center"/>
                    <w:rPr>
                      <w:rFonts w:ascii="標楷體" w:hAnsi="標楷體"/>
                      <w:sz w:val="22"/>
                      <w:szCs w:val="22"/>
                    </w:rPr>
                  </w:pPr>
                  <w:r w:rsidRPr="00434CE1">
                    <w:rPr>
                      <w:rFonts w:ascii="標楷體" w:hAnsi="標楷體"/>
                      <w:sz w:val="22"/>
                      <w:szCs w:val="22"/>
                    </w:rPr>
                    <w:t>U</w:t>
                  </w:r>
                  <w:r w:rsidRPr="00434CE1">
                    <w:rPr>
                      <w:rFonts w:ascii="標楷體" w:hAnsi="標楷體" w:hint="eastAsia"/>
                      <w:sz w:val="22"/>
                      <w:szCs w:val="22"/>
                    </w:rPr>
                    <w:t>can共通職能</w:t>
                  </w:r>
                </w:p>
              </w:tc>
              <w:tc>
                <w:tcPr>
                  <w:tcW w:w="1027" w:type="dxa"/>
                  <w:tcBorders>
                    <w:top w:val="single" w:sz="4" w:space="0" w:color="auto"/>
                    <w:bottom w:val="dotDotDash" w:sz="4" w:space="0" w:color="auto"/>
                  </w:tcBorders>
                  <w:shd w:val="clear" w:color="auto" w:fill="FFFFFF"/>
                </w:tcPr>
                <w:p w:rsidR="00CC3DD2" w:rsidRPr="00434CE1" w:rsidRDefault="00CC3DD2" w:rsidP="00CC3DD2">
                  <w:pPr>
                    <w:widowControl/>
                    <w:spacing w:line="360" w:lineRule="atLeast"/>
                    <w:jc w:val="center"/>
                    <w:rPr>
                      <w:rFonts w:ascii="標楷體" w:hAnsi="標楷體"/>
                      <w:bCs/>
                      <w:color w:val="000000"/>
                      <w:sz w:val="22"/>
                      <w:szCs w:val="22"/>
                    </w:rPr>
                  </w:pPr>
                  <w:r w:rsidRPr="00434CE1">
                    <w:rPr>
                      <w:rFonts w:ascii="標楷體" w:hAnsi="標楷體" w:hint="eastAsia"/>
                      <w:bCs/>
                      <w:color w:val="000000"/>
                      <w:sz w:val="22"/>
                      <w:szCs w:val="22"/>
                    </w:rPr>
                    <w:t>溝通</w:t>
                  </w:r>
                </w:p>
                <w:p w:rsidR="00CC3DD2" w:rsidRPr="00434CE1" w:rsidRDefault="00CC3DD2" w:rsidP="00CC3DD2">
                  <w:pPr>
                    <w:widowControl/>
                    <w:spacing w:line="360" w:lineRule="atLeast"/>
                    <w:jc w:val="center"/>
                    <w:rPr>
                      <w:rFonts w:ascii="標楷體" w:hAnsi="標楷體"/>
                      <w:color w:val="000000"/>
                      <w:sz w:val="22"/>
                      <w:szCs w:val="22"/>
                    </w:rPr>
                  </w:pPr>
                  <w:r w:rsidRPr="00434CE1">
                    <w:rPr>
                      <w:rFonts w:ascii="標楷體" w:hAnsi="標楷體" w:hint="eastAsia"/>
                      <w:bCs/>
                      <w:color w:val="000000"/>
                      <w:sz w:val="22"/>
                      <w:szCs w:val="22"/>
                    </w:rPr>
                    <w:t>表達</w:t>
                  </w:r>
                </w:p>
              </w:tc>
              <w:tc>
                <w:tcPr>
                  <w:tcW w:w="1028" w:type="dxa"/>
                  <w:tcBorders>
                    <w:top w:val="single" w:sz="4" w:space="0" w:color="auto"/>
                    <w:bottom w:val="dotDotDash" w:sz="4" w:space="0" w:color="auto"/>
                  </w:tcBorders>
                  <w:shd w:val="clear" w:color="auto" w:fill="FFFFFF"/>
                </w:tcPr>
                <w:p w:rsidR="00CC3DD2" w:rsidRPr="00434CE1" w:rsidRDefault="00CC3DD2" w:rsidP="00CC3DD2">
                  <w:pPr>
                    <w:widowControl/>
                    <w:spacing w:line="360" w:lineRule="atLeast"/>
                    <w:jc w:val="center"/>
                    <w:rPr>
                      <w:rFonts w:ascii="標楷體" w:hAnsi="標楷體"/>
                      <w:bCs/>
                      <w:color w:val="000000"/>
                      <w:sz w:val="22"/>
                      <w:szCs w:val="22"/>
                    </w:rPr>
                  </w:pPr>
                  <w:r w:rsidRPr="00434CE1">
                    <w:rPr>
                      <w:rFonts w:ascii="標楷體" w:hAnsi="標楷體" w:hint="eastAsia"/>
                      <w:bCs/>
                      <w:color w:val="000000"/>
                      <w:sz w:val="22"/>
                      <w:szCs w:val="22"/>
                    </w:rPr>
                    <w:t>持續</w:t>
                  </w:r>
                </w:p>
                <w:p w:rsidR="00CC3DD2" w:rsidRPr="00434CE1" w:rsidRDefault="00CC3DD2" w:rsidP="00CC3DD2">
                  <w:pPr>
                    <w:widowControl/>
                    <w:spacing w:line="360" w:lineRule="atLeast"/>
                    <w:jc w:val="center"/>
                    <w:rPr>
                      <w:rFonts w:ascii="標楷體" w:hAnsi="標楷體"/>
                      <w:color w:val="000000"/>
                      <w:sz w:val="22"/>
                      <w:szCs w:val="22"/>
                    </w:rPr>
                  </w:pPr>
                  <w:r w:rsidRPr="00434CE1">
                    <w:rPr>
                      <w:rFonts w:ascii="標楷體" w:hAnsi="標楷體" w:hint="eastAsia"/>
                      <w:bCs/>
                      <w:color w:val="000000"/>
                      <w:sz w:val="22"/>
                      <w:szCs w:val="22"/>
                    </w:rPr>
                    <w:t>學習</w:t>
                  </w:r>
                </w:p>
              </w:tc>
              <w:tc>
                <w:tcPr>
                  <w:tcW w:w="1027" w:type="dxa"/>
                  <w:tcBorders>
                    <w:top w:val="single" w:sz="4" w:space="0" w:color="auto"/>
                    <w:bottom w:val="dotDotDash" w:sz="4" w:space="0" w:color="auto"/>
                  </w:tcBorders>
                  <w:shd w:val="clear" w:color="auto" w:fill="FFFFFF"/>
                </w:tcPr>
                <w:p w:rsidR="00CC3DD2" w:rsidRPr="00434CE1" w:rsidRDefault="00CC3DD2" w:rsidP="00CC3DD2">
                  <w:pPr>
                    <w:widowControl/>
                    <w:spacing w:line="360" w:lineRule="atLeast"/>
                    <w:jc w:val="center"/>
                    <w:rPr>
                      <w:rFonts w:ascii="標楷體" w:hAnsi="標楷體"/>
                      <w:bCs/>
                      <w:color w:val="000000"/>
                      <w:sz w:val="22"/>
                      <w:szCs w:val="22"/>
                    </w:rPr>
                  </w:pPr>
                  <w:r w:rsidRPr="00434CE1">
                    <w:rPr>
                      <w:rFonts w:ascii="標楷體" w:hAnsi="標楷體" w:hint="eastAsia"/>
                      <w:bCs/>
                      <w:color w:val="000000"/>
                      <w:sz w:val="22"/>
                      <w:szCs w:val="22"/>
                    </w:rPr>
                    <w:t>人際</w:t>
                  </w:r>
                </w:p>
                <w:p w:rsidR="00CC3DD2" w:rsidRPr="00434CE1" w:rsidRDefault="00CC3DD2" w:rsidP="00CC3DD2">
                  <w:pPr>
                    <w:widowControl/>
                    <w:spacing w:line="360" w:lineRule="atLeast"/>
                    <w:jc w:val="center"/>
                    <w:rPr>
                      <w:rFonts w:ascii="標楷體" w:hAnsi="標楷體"/>
                      <w:color w:val="000000"/>
                      <w:sz w:val="22"/>
                      <w:szCs w:val="22"/>
                    </w:rPr>
                  </w:pPr>
                  <w:r w:rsidRPr="00434CE1">
                    <w:rPr>
                      <w:rFonts w:ascii="標楷體" w:hAnsi="標楷體" w:hint="eastAsia"/>
                      <w:bCs/>
                      <w:color w:val="000000"/>
                      <w:sz w:val="22"/>
                      <w:szCs w:val="22"/>
                    </w:rPr>
                    <w:t>互動</w:t>
                  </w:r>
                </w:p>
              </w:tc>
              <w:tc>
                <w:tcPr>
                  <w:tcW w:w="1028" w:type="dxa"/>
                  <w:tcBorders>
                    <w:top w:val="single" w:sz="4" w:space="0" w:color="auto"/>
                    <w:bottom w:val="dotDotDash" w:sz="4" w:space="0" w:color="auto"/>
                  </w:tcBorders>
                  <w:shd w:val="clear" w:color="auto" w:fill="FFFFFF"/>
                </w:tcPr>
                <w:p w:rsidR="00CC3DD2" w:rsidRPr="00434CE1" w:rsidRDefault="00CC3DD2" w:rsidP="00CC3DD2">
                  <w:pPr>
                    <w:widowControl/>
                    <w:spacing w:line="360" w:lineRule="atLeast"/>
                    <w:jc w:val="center"/>
                    <w:rPr>
                      <w:rFonts w:ascii="標楷體" w:hAnsi="標楷體"/>
                      <w:bCs/>
                      <w:color w:val="000000"/>
                      <w:sz w:val="22"/>
                      <w:szCs w:val="22"/>
                    </w:rPr>
                  </w:pPr>
                  <w:r w:rsidRPr="00434CE1">
                    <w:rPr>
                      <w:rFonts w:ascii="標楷體" w:hAnsi="標楷體" w:hint="eastAsia"/>
                      <w:bCs/>
                      <w:color w:val="000000"/>
                      <w:sz w:val="22"/>
                      <w:szCs w:val="22"/>
                    </w:rPr>
                    <w:t>團隊</w:t>
                  </w:r>
                </w:p>
                <w:p w:rsidR="00CC3DD2" w:rsidRPr="00434CE1" w:rsidRDefault="00CC3DD2" w:rsidP="00CC3DD2">
                  <w:pPr>
                    <w:widowControl/>
                    <w:spacing w:line="360" w:lineRule="atLeast"/>
                    <w:jc w:val="center"/>
                    <w:rPr>
                      <w:rFonts w:ascii="標楷體" w:hAnsi="標楷體"/>
                      <w:color w:val="000000"/>
                      <w:sz w:val="22"/>
                      <w:szCs w:val="22"/>
                    </w:rPr>
                  </w:pPr>
                  <w:r w:rsidRPr="00434CE1">
                    <w:rPr>
                      <w:rFonts w:ascii="標楷體" w:hAnsi="標楷體" w:hint="eastAsia"/>
                      <w:bCs/>
                      <w:color w:val="000000"/>
                      <w:sz w:val="22"/>
                      <w:szCs w:val="22"/>
                    </w:rPr>
                    <w:t>合作</w:t>
                  </w:r>
                </w:p>
              </w:tc>
              <w:tc>
                <w:tcPr>
                  <w:tcW w:w="1028" w:type="dxa"/>
                  <w:tcBorders>
                    <w:top w:val="single" w:sz="4" w:space="0" w:color="auto"/>
                    <w:bottom w:val="dotDotDash" w:sz="4" w:space="0" w:color="auto"/>
                  </w:tcBorders>
                  <w:shd w:val="clear" w:color="auto" w:fill="FFFFFF"/>
                </w:tcPr>
                <w:p w:rsidR="00CC3DD2" w:rsidRPr="00434CE1" w:rsidRDefault="00CC3DD2" w:rsidP="00CC3DD2">
                  <w:pPr>
                    <w:widowControl/>
                    <w:spacing w:line="360" w:lineRule="atLeast"/>
                    <w:jc w:val="center"/>
                    <w:rPr>
                      <w:rFonts w:ascii="標楷體" w:hAnsi="標楷體"/>
                      <w:bCs/>
                      <w:color w:val="000000"/>
                      <w:sz w:val="22"/>
                      <w:szCs w:val="22"/>
                    </w:rPr>
                  </w:pPr>
                  <w:r w:rsidRPr="00434CE1">
                    <w:rPr>
                      <w:rFonts w:ascii="標楷體" w:hAnsi="標楷體" w:hint="eastAsia"/>
                      <w:bCs/>
                      <w:color w:val="000000"/>
                      <w:sz w:val="22"/>
                      <w:szCs w:val="22"/>
                    </w:rPr>
                    <w:t>問題</w:t>
                  </w:r>
                </w:p>
                <w:p w:rsidR="00CC3DD2" w:rsidRPr="00434CE1" w:rsidRDefault="00CC3DD2" w:rsidP="00CC3DD2">
                  <w:pPr>
                    <w:widowControl/>
                    <w:spacing w:line="360" w:lineRule="atLeast"/>
                    <w:jc w:val="center"/>
                    <w:rPr>
                      <w:rFonts w:ascii="標楷體" w:hAnsi="標楷體"/>
                      <w:color w:val="000000"/>
                      <w:sz w:val="22"/>
                      <w:szCs w:val="22"/>
                    </w:rPr>
                  </w:pPr>
                  <w:r w:rsidRPr="00434CE1">
                    <w:rPr>
                      <w:rFonts w:ascii="標楷體" w:hAnsi="標楷體" w:hint="eastAsia"/>
                      <w:bCs/>
                      <w:color w:val="000000"/>
                      <w:sz w:val="22"/>
                      <w:szCs w:val="22"/>
                    </w:rPr>
                    <w:t>解決</w:t>
                  </w:r>
                </w:p>
              </w:tc>
              <w:tc>
                <w:tcPr>
                  <w:tcW w:w="815" w:type="dxa"/>
                  <w:tcBorders>
                    <w:top w:val="single" w:sz="4" w:space="0" w:color="auto"/>
                    <w:bottom w:val="dotDotDash" w:sz="4" w:space="0" w:color="auto"/>
                  </w:tcBorders>
                  <w:shd w:val="clear" w:color="auto" w:fill="FFFFFF"/>
                </w:tcPr>
                <w:p w:rsidR="00CC3DD2" w:rsidRPr="00434CE1" w:rsidRDefault="00CC3DD2" w:rsidP="00CC3DD2">
                  <w:pPr>
                    <w:widowControl/>
                    <w:spacing w:line="360" w:lineRule="atLeast"/>
                    <w:jc w:val="center"/>
                    <w:rPr>
                      <w:rFonts w:ascii="標楷體" w:hAnsi="標楷體"/>
                      <w:color w:val="000000"/>
                      <w:sz w:val="22"/>
                      <w:szCs w:val="22"/>
                    </w:rPr>
                  </w:pPr>
                  <w:r w:rsidRPr="00434CE1">
                    <w:rPr>
                      <w:rFonts w:ascii="標楷體" w:hAnsi="標楷體" w:hint="eastAsia"/>
                      <w:bCs/>
                      <w:color w:val="000000"/>
                      <w:sz w:val="22"/>
                      <w:szCs w:val="22"/>
                    </w:rPr>
                    <w:t>創新</w:t>
                  </w:r>
                </w:p>
                <w:p w:rsidR="00CC3DD2" w:rsidRPr="00434CE1" w:rsidRDefault="00CC3DD2" w:rsidP="00CC3DD2">
                  <w:pPr>
                    <w:widowControl/>
                    <w:spacing w:line="360" w:lineRule="atLeast"/>
                    <w:jc w:val="center"/>
                    <w:rPr>
                      <w:rFonts w:ascii="標楷體" w:hAnsi="標楷體"/>
                      <w:color w:val="000000"/>
                      <w:sz w:val="22"/>
                      <w:szCs w:val="22"/>
                    </w:rPr>
                  </w:pPr>
                </w:p>
              </w:tc>
              <w:tc>
                <w:tcPr>
                  <w:tcW w:w="1240" w:type="dxa"/>
                  <w:tcBorders>
                    <w:top w:val="single" w:sz="4" w:space="0" w:color="auto"/>
                    <w:bottom w:val="dotDotDash" w:sz="4" w:space="0" w:color="auto"/>
                  </w:tcBorders>
                  <w:shd w:val="clear" w:color="auto" w:fill="FFFFFF"/>
                </w:tcPr>
                <w:p w:rsidR="00CC3DD2" w:rsidRPr="00434CE1" w:rsidRDefault="00CC3DD2" w:rsidP="00CC3DD2">
                  <w:pPr>
                    <w:widowControl/>
                    <w:spacing w:line="360" w:lineRule="atLeast"/>
                    <w:jc w:val="center"/>
                    <w:rPr>
                      <w:rFonts w:ascii="標楷體" w:hAnsi="標楷體"/>
                      <w:color w:val="000000"/>
                      <w:sz w:val="22"/>
                      <w:szCs w:val="22"/>
                    </w:rPr>
                  </w:pPr>
                  <w:r w:rsidRPr="00434CE1">
                    <w:rPr>
                      <w:rFonts w:ascii="標楷體" w:hAnsi="標楷體" w:hint="eastAsia"/>
                      <w:bCs/>
                      <w:color w:val="000000"/>
                      <w:sz w:val="22"/>
                      <w:szCs w:val="22"/>
                    </w:rPr>
                    <w:t>工作責任及紀律</w:t>
                  </w:r>
                </w:p>
              </w:tc>
              <w:tc>
                <w:tcPr>
                  <w:tcW w:w="1028" w:type="dxa"/>
                  <w:tcBorders>
                    <w:top w:val="single" w:sz="4" w:space="0" w:color="auto"/>
                    <w:bottom w:val="dotDotDash" w:sz="4" w:space="0" w:color="auto"/>
                  </w:tcBorders>
                  <w:shd w:val="clear" w:color="auto" w:fill="FFFFFF"/>
                </w:tcPr>
                <w:p w:rsidR="00CC3DD2" w:rsidRPr="00434CE1" w:rsidRDefault="00CC3DD2" w:rsidP="00CC3DD2">
                  <w:pPr>
                    <w:widowControl/>
                    <w:spacing w:line="360" w:lineRule="atLeast"/>
                    <w:jc w:val="center"/>
                    <w:rPr>
                      <w:rFonts w:ascii="標楷體" w:hAnsi="標楷體"/>
                      <w:color w:val="000000"/>
                      <w:sz w:val="22"/>
                      <w:szCs w:val="22"/>
                    </w:rPr>
                  </w:pPr>
                  <w:r w:rsidRPr="00434CE1">
                    <w:rPr>
                      <w:rFonts w:ascii="標楷體" w:hAnsi="標楷體" w:hint="eastAsia"/>
                      <w:bCs/>
                      <w:color w:val="000000"/>
                      <w:sz w:val="22"/>
                      <w:szCs w:val="22"/>
                    </w:rPr>
                    <w:t>資訊科技應用</w:t>
                  </w:r>
                </w:p>
              </w:tc>
            </w:tr>
            <w:tr w:rsidR="00CC3DD2" w:rsidRPr="00207938" w:rsidTr="009774F8">
              <w:tc>
                <w:tcPr>
                  <w:tcW w:w="1968" w:type="dxa"/>
                  <w:tcBorders>
                    <w:top w:val="dotDotDash" w:sz="4" w:space="0" w:color="auto"/>
                    <w:left w:val="double" w:sz="4" w:space="0" w:color="auto"/>
                    <w:bottom w:val="double" w:sz="4" w:space="0" w:color="auto"/>
                  </w:tcBorders>
                  <w:shd w:val="clear" w:color="auto" w:fill="auto"/>
                </w:tcPr>
                <w:p w:rsidR="00CC3DD2" w:rsidRPr="00434CE1" w:rsidRDefault="00CC3DD2" w:rsidP="00CC3DD2">
                  <w:pPr>
                    <w:widowControl/>
                    <w:spacing w:line="360" w:lineRule="atLeast"/>
                    <w:jc w:val="center"/>
                    <w:rPr>
                      <w:rFonts w:ascii="標楷體" w:hAnsi="標楷體"/>
                      <w:sz w:val="22"/>
                      <w:szCs w:val="22"/>
                    </w:rPr>
                  </w:pPr>
                  <w:r w:rsidRPr="00434CE1">
                    <w:rPr>
                      <w:rFonts w:ascii="標楷體" w:hAnsi="標楷體" w:hint="eastAsia"/>
                      <w:sz w:val="22"/>
                      <w:szCs w:val="22"/>
                    </w:rPr>
                    <w:t>課程</w:t>
                  </w:r>
                  <w:proofErr w:type="gramStart"/>
                  <w:r w:rsidRPr="00434CE1">
                    <w:rPr>
                      <w:rFonts w:ascii="標楷體" w:hAnsi="標楷體" w:hint="eastAsia"/>
                      <w:sz w:val="22"/>
                      <w:szCs w:val="22"/>
                    </w:rPr>
                    <w:t>∕</w:t>
                  </w:r>
                  <w:proofErr w:type="gramEnd"/>
                  <w:r w:rsidRPr="00434CE1">
                    <w:rPr>
                      <w:rFonts w:ascii="標楷體" w:hAnsi="標楷體" w:hint="eastAsia"/>
                      <w:sz w:val="22"/>
                      <w:szCs w:val="22"/>
                    </w:rPr>
                    <w:t>能力級分</w:t>
                  </w:r>
                </w:p>
              </w:tc>
              <w:tc>
                <w:tcPr>
                  <w:tcW w:w="1027" w:type="dxa"/>
                  <w:tcBorders>
                    <w:top w:val="dotDotDash" w:sz="4" w:space="0" w:color="auto"/>
                    <w:bottom w:val="double" w:sz="4" w:space="0" w:color="auto"/>
                  </w:tcBorders>
                  <w:shd w:val="clear" w:color="auto" w:fill="auto"/>
                </w:tcPr>
                <w:p w:rsidR="00CC3DD2" w:rsidRPr="00434CE1" w:rsidRDefault="00A44CEE" w:rsidP="00CC3DD2">
                  <w:pPr>
                    <w:widowControl/>
                    <w:spacing w:line="360" w:lineRule="atLeast"/>
                    <w:jc w:val="center"/>
                    <w:rPr>
                      <w:rFonts w:ascii="標楷體" w:hAnsi="標楷體"/>
                      <w:b/>
                      <w:color w:val="000000"/>
                      <w:sz w:val="22"/>
                      <w:szCs w:val="22"/>
                    </w:rPr>
                  </w:pPr>
                  <w:r>
                    <w:rPr>
                      <w:rFonts w:ascii="標楷體" w:hAnsi="標楷體" w:hint="eastAsia"/>
                      <w:b/>
                      <w:color w:val="000000"/>
                      <w:sz w:val="22"/>
                      <w:szCs w:val="22"/>
                    </w:rPr>
                    <w:t>5</w:t>
                  </w:r>
                </w:p>
              </w:tc>
              <w:tc>
                <w:tcPr>
                  <w:tcW w:w="1028" w:type="dxa"/>
                  <w:tcBorders>
                    <w:top w:val="dotDotDash" w:sz="4" w:space="0" w:color="auto"/>
                    <w:bottom w:val="double" w:sz="4" w:space="0" w:color="auto"/>
                  </w:tcBorders>
                  <w:shd w:val="clear" w:color="auto" w:fill="auto"/>
                </w:tcPr>
                <w:p w:rsidR="00CC3DD2" w:rsidRPr="00434CE1" w:rsidRDefault="00A44CEE" w:rsidP="00CC3DD2">
                  <w:pPr>
                    <w:widowControl/>
                    <w:spacing w:line="360" w:lineRule="atLeast"/>
                    <w:jc w:val="center"/>
                    <w:rPr>
                      <w:rFonts w:ascii="標楷體" w:hAnsi="標楷體"/>
                      <w:b/>
                      <w:color w:val="000000"/>
                      <w:sz w:val="22"/>
                      <w:szCs w:val="22"/>
                    </w:rPr>
                  </w:pPr>
                  <w:r>
                    <w:rPr>
                      <w:rFonts w:ascii="標楷體" w:hAnsi="標楷體" w:hint="eastAsia"/>
                      <w:b/>
                      <w:color w:val="000000"/>
                      <w:sz w:val="22"/>
                      <w:szCs w:val="22"/>
                    </w:rPr>
                    <w:t>4</w:t>
                  </w:r>
                </w:p>
              </w:tc>
              <w:tc>
                <w:tcPr>
                  <w:tcW w:w="1027" w:type="dxa"/>
                  <w:tcBorders>
                    <w:top w:val="dotDotDash" w:sz="4" w:space="0" w:color="auto"/>
                    <w:bottom w:val="double" w:sz="4" w:space="0" w:color="auto"/>
                  </w:tcBorders>
                  <w:shd w:val="clear" w:color="auto" w:fill="auto"/>
                </w:tcPr>
                <w:p w:rsidR="00CC3DD2" w:rsidRPr="00434CE1" w:rsidRDefault="00F9280E" w:rsidP="00CC3DD2">
                  <w:pPr>
                    <w:widowControl/>
                    <w:spacing w:line="360" w:lineRule="atLeast"/>
                    <w:jc w:val="center"/>
                    <w:rPr>
                      <w:rFonts w:ascii="標楷體" w:hAnsi="標楷體"/>
                      <w:b/>
                      <w:color w:val="000000"/>
                      <w:sz w:val="22"/>
                      <w:szCs w:val="22"/>
                    </w:rPr>
                  </w:pPr>
                  <w:r>
                    <w:rPr>
                      <w:rFonts w:ascii="標楷體" w:hAnsi="標楷體" w:hint="eastAsia"/>
                      <w:b/>
                      <w:color w:val="000000"/>
                      <w:sz w:val="22"/>
                      <w:szCs w:val="22"/>
                    </w:rPr>
                    <w:t>4</w:t>
                  </w:r>
                </w:p>
              </w:tc>
              <w:tc>
                <w:tcPr>
                  <w:tcW w:w="1028" w:type="dxa"/>
                  <w:tcBorders>
                    <w:top w:val="dotDotDash" w:sz="4" w:space="0" w:color="auto"/>
                    <w:bottom w:val="double" w:sz="4" w:space="0" w:color="auto"/>
                  </w:tcBorders>
                  <w:shd w:val="clear" w:color="auto" w:fill="auto"/>
                </w:tcPr>
                <w:p w:rsidR="00CC3DD2" w:rsidRPr="00434CE1" w:rsidRDefault="00F9280E" w:rsidP="00CC3DD2">
                  <w:pPr>
                    <w:widowControl/>
                    <w:spacing w:line="360" w:lineRule="atLeast"/>
                    <w:jc w:val="center"/>
                    <w:rPr>
                      <w:rFonts w:ascii="標楷體" w:hAnsi="標楷體"/>
                      <w:b/>
                      <w:color w:val="000000"/>
                      <w:sz w:val="22"/>
                      <w:szCs w:val="22"/>
                    </w:rPr>
                  </w:pPr>
                  <w:r>
                    <w:rPr>
                      <w:rFonts w:ascii="標楷體" w:hAnsi="標楷體" w:hint="eastAsia"/>
                      <w:b/>
                      <w:color w:val="000000"/>
                      <w:sz w:val="22"/>
                      <w:szCs w:val="22"/>
                    </w:rPr>
                    <w:t>4</w:t>
                  </w:r>
                </w:p>
              </w:tc>
              <w:tc>
                <w:tcPr>
                  <w:tcW w:w="1028" w:type="dxa"/>
                  <w:tcBorders>
                    <w:top w:val="dotDotDash" w:sz="4" w:space="0" w:color="auto"/>
                    <w:bottom w:val="double" w:sz="4" w:space="0" w:color="auto"/>
                  </w:tcBorders>
                  <w:shd w:val="clear" w:color="auto" w:fill="auto"/>
                </w:tcPr>
                <w:p w:rsidR="00CC3DD2" w:rsidRPr="00434CE1" w:rsidRDefault="00CC3DD2" w:rsidP="00CC3DD2">
                  <w:pPr>
                    <w:widowControl/>
                    <w:spacing w:line="360" w:lineRule="atLeast"/>
                    <w:jc w:val="center"/>
                    <w:rPr>
                      <w:rFonts w:ascii="標楷體" w:hAnsi="標楷體"/>
                      <w:b/>
                      <w:color w:val="000000"/>
                      <w:sz w:val="22"/>
                      <w:szCs w:val="22"/>
                    </w:rPr>
                  </w:pPr>
                  <w:r w:rsidRPr="00434CE1">
                    <w:rPr>
                      <w:rFonts w:ascii="標楷體" w:hAnsi="標楷體" w:hint="eastAsia"/>
                      <w:b/>
                      <w:color w:val="000000"/>
                      <w:sz w:val="22"/>
                      <w:szCs w:val="22"/>
                    </w:rPr>
                    <w:t>3</w:t>
                  </w:r>
                </w:p>
              </w:tc>
              <w:tc>
                <w:tcPr>
                  <w:tcW w:w="815" w:type="dxa"/>
                  <w:tcBorders>
                    <w:top w:val="dotDotDash" w:sz="4" w:space="0" w:color="auto"/>
                    <w:bottom w:val="double" w:sz="4" w:space="0" w:color="auto"/>
                  </w:tcBorders>
                  <w:shd w:val="clear" w:color="auto" w:fill="auto"/>
                </w:tcPr>
                <w:p w:rsidR="00CC3DD2" w:rsidRPr="00434CE1" w:rsidRDefault="00CC3DD2" w:rsidP="00CC3DD2">
                  <w:pPr>
                    <w:widowControl/>
                    <w:spacing w:line="360" w:lineRule="atLeast"/>
                    <w:jc w:val="center"/>
                    <w:rPr>
                      <w:rFonts w:ascii="標楷體" w:hAnsi="標楷體"/>
                      <w:b/>
                      <w:color w:val="000000"/>
                      <w:sz w:val="22"/>
                      <w:szCs w:val="22"/>
                    </w:rPr>
                  </w:pPr>
                  <w:r w:rsidRPr="00434CE1">
                    <w:rPr>
                      <w:rFonts w:ascii="標楷體" w:hAnsi="標楷體" w:hint="eastAsia"/>
                      <w:b/>
                      <w:color w:val="000000"/>
                      <w:sz w:val="22"/>
                      <w:szCs w:val="22"/>
                    </w:rPr>
                    <w:t>2</w:t>
                  </w:r>
                </w:p>
              </w:tc>
              <w:tc>
                <w:tcPr>
                  <w:tcW w:w="1240" w:type="dxa"/>
                  <w:tcBorders>
                    <w:top w:val="dotDotDash" w:sz="4" w:space="0" w:color="auto"/>
                    <w:bottom w:val="double" w:sz="4" w:space="0" w:color="auto"/>
                  </w:tcBorders>
                  <w:shd w:val="clear" w:color="auto" w:fill="auto"/>
                </w:tcPr>
                <w:p w:rsidR="00CC3DD2" w:rsidRPr="00434CE1" w:rsidRDefault="00F9280E" w:rsidP="00CC3DD2">
                  <w:pPr>
                    <w:widowControl/>
                    <w:spacing w:line="360" w:lineRule="atLeast"/>
                    <w:jc w:val="center"/>
                    <w:rPr>
                      <w:rFonts w:ascii="標楷體" w:hAnsi="標楷體"/>
                      <w:b/>
                      <w:color w:val="000000"/>
                      <w:sz w:val="22"/>
                      <w:szCs w:val="22"/>
                    </w:rPr>
                  </w:pPr>
                  <w:r>
                    <w:rPr>
                      <w:rFonts w:ascii="標楷體" w:hAnsi="標楷體" w:hint="eastAsia"/>
                      <w:b/>
                      <w:color w:val="000000"/>
                      <w:sz w:val="22"/>
                      <w:szCs w:val="22"/>
                    </w:rPr>
                    <w:t>4</w:t>
                  </w:r>
                </w:p>
              </w:tc>
              <w:tc>
                <w:tcPr>
                  <w:tcW w:w="1028" w:type="dxa"/>
                  <w:tcBorders>
                    <w:top w:val="dotDotDash" w:sz="4" w:space="0" w:color="auto"/>
                    <w:bottom w:val="double" w:sz="4" w:space="0" w:color="auto"/>
                  </w:tcBorders>
                  <w:shd w:val="clear" w:color="auto" w:fill="auto"/>
                </w:tcPr>
                <w:p w:rsidR="00CC3DD2" w:rsidRPr="00434CE1" w:rsidRDefault="00CC3DD2" w:rsidP="00CC3DD2">
                  <w:pPr>
                    <w:widowControl/>
                    <w:spacing w:line="360" w:lineRule="atLeast"/>
                    <w:jc w:val="center"/>
                    <w:rPr>
                      <w:rFonts w:ascii="標楷體" w:hAnsi="標楷體"/>
                      <w:b/>
                      <w:color w:val="000000"/>
                      <w:sz w:val="22"/>
                      <w:szCs w:val="22"/>
                    </w:rPr>
                  </w:pPr>
                  <w:r w:rsidRPr="00434CE1">
                    <w:rPr>
                      <w:rFonts w:ascii="標楷體" w:hAnsi="標楷體" w:hint="eastAsia"/>
                      <w:b/>
                      <w:color w:val="000000"/>
                      <w:sz w:val="22"/>
                      <w:szCs w:val="22"/>
                    </w:rPr>
                    <w:t>3</w:t>
                  </w:r>
                </w:p>
              </w:tc>
            </w:tr>
          </w:tbl>
          <w:p w:rsidR="00CC3DD2" w:rsidRPr="00207938" w:rsidRDefault="00CC3DD2" w:rsidP="00CC3DD2">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7A2D16">
        <w:rPr>
          <w:rFonts w:ascii="標楷體" w:eastAsia="標楷體" w:hAnsi="標楷體" w:hint="eastAsia"/>
        </w:rPr>
        <w:t>10</w:t>
      </w:r>
      <w:r w:rsidR="00EA0AEE">
        <w:rPr>
          <w:rFonts w:ascii="標楷體" w:eastAsia="標楷體" w:hAnsi="標楷體" w:hint="eastAsia"/>
        </w:rPr>
        <w:t>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商用英文綜合應用</w:t>
            </w:r>
            <w:r>
              <w:rPr>
                <w:rFonts w:hint="eastAsia"/>
                <w:noProof/>
              </w:rPr>
              <w:t>(</w:t>
            </w:r>
            <w:r>
              <w:rPr>
                <w:rFonts w:hint="eastAsia"/>
                <w:noProof/>
              </w:rPr>
              <w:t>二</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D43A8E"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D43A8E" w:rsidRPr="0004731C" w:rsidRDefault="00D43A8E" w:rsidP="00D43A8E">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D43A8E" w:rsidRPr="001B6837" w:rsidRDefault="00D43A8E" w:rsidP="00D43A8E">
            <w:pPr>
              <w:adjustRightInd w:val="0"/>
              <w:snapToGrid w:val="0"/>
              <w:spacing w:line="360" w:lineRule="auto"/>
              <w:jc w:val="both"/>
              <w:rPr>
                <w:color w:val="000000"/>
              </w:rPr>
            </w:pPr>
            <w:r w:rsidRPr="001714E4">
              <w:t>強化</w:t>
            </w:r>
            <w:r>
              <w:rPr>
                <w:rFonts w:hint="eastAsia"/>
                <w:noProof/>
              </w:rPr>
              <w:t>商用英文</w:t>
            </w:r>
            <w:r w:rsidRPr="001714E4">
              <w:t>能力；並藉由訓練過程使用之教材媒體，培養學生對於文化、語言與實務應用的基本認知</w:t>
            </w:r>
          </w:p>
        </w:tc>
      </w:tr>
      <w:tr w:rsidR="00D43A8E"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D43A8E" w:rsidRPr="00207938" w:rsidRDefault="00D43A8E" w:rsidP="00D43A8E">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D43A8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D43A8E" w:rsidRDefault="00D43A8E" w:rsidP="00D43A8E">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D43A8E" w:rsidRPr="0004731C" w:rsidRDefault="00D43A8E" w:rsidP="00D43A8E">
            <w:pPr>
              <w:adjustRightInd w:val="0"/>
              <w:snapToGrid w:val="0"/>
              <w:jc w:val="both"/>
              <w:rPr>
                <w:rFonts w:ascii="標楷體" w:hAnsi="標楷體"/>
                <w:b/>
                <w:color w:val="FF0000"/>
              </w:rPr>
            </w:pPr>
            <w:r w:rsidRPr="001714E4">
              <w:rPr>
                <w:rFonts w:hint="eastAsia"/>
                <w:noProof/>
              </w:rPr>
              <w:t>1.</w:t>
            </w:r>
            <w:r w:rsidRPr="001714E4">
              <w:rPr>
                <w:rFonts w:hint="eastAsia"/>
                <w:noProof/>
              </w:rPr>
              <w:t>商務溝通議題</w:t>
            </w:r>
            <w:r w:rsidRPr="001714E4">
              <w:rPr>
                <w:rFonts w:hint="eastAsia"/>
                <w:noProof/>
              </w:rPr>
              <w:br/>
            </w:r>
            <w:r w:rsidRPr="001714E4">
              <w:rPr>
                <w:rFonts w:hint="eastAsia"/>
                <w:noProof/>
              </w:rPr>
              <w:t>涵蓋國際貿易必備最新英語溝通概念、貿易專有英文詞彙、產品名稱及用法，國際貿易流程中各種問題、狀況討論與解決等進階業務交涉用語。</w:t>
            </w:r>
            <w:r w:rsidRPr="001714E4">
              <w:rPr>
                <w:rFonts w:hint="eastAsia"/>
                <w:noProof/>
              </w:rPr>
              <w:br/>
              <w:t>2.</w:t>
            </w:r>
            <w:r w:rsidRPr="001714E4">
              <w:rPr>
                <w:rFonts w:hint="eastAsia"/>
                <w:noProof/>
              </w:rPr>
              <w:t>強化職場溝通技巧</w:t>
            </w:r>
            <w:r w:rsidRPr="001714E4">
              <w:rPr>
                <w:rFonts w:hint="eastAsia"/>
                <w:noProof/>
              </w:rPr>
              <w:br/>
            </w:r>
            <w:r w:rsidRPr="001714E4">
              <w:rPr>
                <w:rFonts w:hint="eastAsia"/>
                <w:noProof/>
              </w:rPr>
              <w:t>全真情境模擬，幫助學</w:t>
            </w:r>
            <w:r>
              <w:rPr>
                <w:rFonts w:hint="eastAsia"/>
                <w:noProof/>
              </w:rPr>
              <w:t>生</w:t>
            </w:r>
            <w:r w:rsidRPr="001714E4">
              <w:rPr>
                <w:rFonts w:hint="eastAsia"/>
                <w:noProof/>
              </w:rPr>
              <w:t>熟悉文化差異，減少職場上的誤會與摩擦。</w:t>
            </w:r>
          </w:p>
        </w:tc>
      </w:tr>
      <w:tr w:rsidR="00D43A8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D43A8E" w:rsidRPr="00207938" w:rsidTr="007A2D16">
              <w:tc>
                <w:tcPr>
                  <w:tcW w:w="1826" w:type="dxa"/>
                  <w:tcBorders>
                    <w:top w:val="single" w:sz="4" w:space="0" w:color="auto"/>
                    <w:left w:val="double" w:sz="4" w:space="0" w:color="auto"/>
                    <w:bottom w:val="dotDotDash" w:sz="4" w:space="0" w:color="auto"/>
                  </w:tcBorders>
                  <w:shd w:val="clear" w:color="auto" w:fill="FFFFFF"/>
                </w:tcPr>
                <w:p w:rsidR="00D43A8E" w:rsidRPr="00C25818" w:rsidRDefault="00D43A8E" w:rsidP="00D43A8E">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D43A8E" w:rsidRPr="00C25818" w:rsidRDefault="00D43A8E" w:rsidP="00D43A8E">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D43A8E" w:rsidRPr="00C25818" w:rsidRDefault="00D43A8E" w:rsidP="00D43A8E">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D43A8E" w:rsidRPr="00C25818" w:rsidRDefault="00D43A8E" w:rsidP="00D43A8E">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D43A8E" w:rsidRPr="00C25818" w:rsidRDefault="00D43A8E" w:rsidP="00D43A8E">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D43A8E" w:rsidRPr="00C25818" w:rsidRDefault="00D43A8E" w:rsidP="00D43A8E">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D43A8E" w:rsidRPr="00207938" w:rsidTr="007A2D16">
              <w:tc>
                <w:tcPr>
                  <w:tcW w:w="1826" w:type="dxa"/>
                  <w:tcBorders>
                    <w:top w:val="dotDotDash" w:sz="4" w:space="0" w:color="auto"/>
                    <w:left w:val="double" w:sz="4" w:space="0" w:color="auto"/>
                    <w:bottom w:val="double" w:sz="4" w:space="0" w:color="auto"/>
                  </w:tcBorders>
                  <w:shd w:val="clear" w:color="auto" w:fill="auto"/>
                </w:tcPr>
                <w:p w:rsidR="00D43A8E" w:rsidRPr="00C25818" w:rsidRDefault="00D43A8E" w:rsidP="00D43A8E">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D43A8E" w:rsidRPr="00207938" w:rsidRDefault="00D43A8E" w:rsidP="00D43A8E">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D43A8E" w:rsidRPr="00207938" w:rsidRDefault="00D43A8E" w:rsidP="00D43A8E">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D43A8E" w:rsidRPr="00207938" w:rsidRDefault="00D43A8E" w:rsidP="00D43A8E">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D43A8E" w:rsidRPr="00207938" w:rsidRDefault="00D43A8E" w:rsidP="00D43A8E">
                  <w:pPr>
                    <w:widowControl/>
                    <w:spacing w:line="360" w:lineRule="atLeast"/>
                    <w:jc w:val="center"/>
                    <w:rPr>
                      <w:rFonts w:ascii="標楷體" w:hAnsi="標楷體"/>
                      <w:b/>
                      <w:color w:val="000000"/>
                    </w:rPr>
                  </w:pPr>
                  <w:r>
                    <w:rPr>
                      <w:rFonts w:ascii="標楷體" w:hAnsi="標楷體" w:hint="eastAsia"/>
                      <w:b/>
                      <w:color w:val="000000"/>
                    </w:rPr>
                    <w:t>5</w:t>
                  </w:r>
                </w:p>
              </w:tc>
              <w:tc>
                <w:tcPr>
                  <w:tcW w:w="1645" w:type="dxa"/>
                  <w:tcBorders>
                    <w:top w:val="dotDotDash" w:sz="4" w:space="0" w:color="auto"/>
                    <w:bottom w:val="double" w:sz="4" w:space="0" w:color="auto"/>
                  </w:tcBorders>
                  <w:shd w:val="clear" w:color="auto" w:fill="auto"/>
                </w:tcPr>
                <w:p w:rsidR="00D43A8E" w:rsidRPr="00207938" w:rsidRDefault="00D43A8E" w:rsidP="00D43A8E">
                  <w:pPr>
                    <w:widowControl/>
                    <w:spacing w:line="360" w:lineRule="atLeast"/>
                    <w:jc w:val="center"/>
                    <w:rPr>
                      <w:rFonts w:ascii="標楷體" w:hAnsi="標楷體"/>
                      <w:b/>
                      <w:color w:val="000000"/>
                    </w:rPr>
                  </w:pPr>
                  <w:r>
                    <w:rPr>
                      <w:rFonts w:ascii="標楷體" w:hAnsi="標楷體" w:hint="eastAsia"/>
                      <w:b/>
                      <w:color w:val="000000"/>
                    </w:rPr>
                    <w:t>3</w:t>
                  </w:r>
                </w:p>
              </w:tc>
            </w:tr>
          </w:tbl>
          <w:p w:rsidR="00D43A8E" w:rsidRPr="00207938" w:rsidRDefault="00D43A8E" w:rsidP="00D43A8E">
            <w:pPr>
              <w:widowControl/>
              <w:spacing w:line="360" w:lineRule="atLeast"/>
              <w:rPr>
                <w:rFonts w:ascii="標楷體" w:hAnsi="標楷體"/>
                <w:b/>
                <w:color w:val="FF0000"/>
              </w:rPr>
            </w:pPr>
          </w:p>
        </w:tc>
      </w:tr>
      <w:tr w:rsidR="00D43A8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D43A8E" w:rsidRPr="00207938" w:rsidRDefault="00D43A8E" w:rsidP="00D43A8E">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D43A8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D43A8E" w:rsidRPr="00B25CA7" w:rsidRDefault="00D43A8E" w:rsidP="00D43A8E">
            <w:pPr>
              <w:adjustRightInd w:val="0"/>
              <w:snapToGrid w:val="0"/>
              <w:spacing w:line="360" w:lineRule="auto"/>
            </w:pPr>
            <w:r w:rsidRPr="00B25CA7">
              <w:t>縱向銜接：本課程與經貿英文書信、經貿英文溝通及會展英語等課程銜接</w:t>
            </w:r>
          </w:p>
          <w:p w:rsidR="00D43A8E" w:rsidRPr="00207938" w:rsidRDefault="00D43A8E" w:rsidP="00D43A8E">
            <w:pPr>
              <w:adjustRightInd w:val="0"/>
              <w:snapToGrid w:val="0"/>
              <w:spacing w:line="360" w:lineRule="auto"/>
              <w:rPr>
                <w:rFonts w:ascii="標楷體" w:hAnsi="標楷體"/>
                <w:b/>
                <w:color w:val="FF0000"/>
              </w:rPr>
            </w:pPr>
            <w:r w:rsidRPr="00B25CA7">
              <w:t>橫向統合：國際經貿與國際會展領域相關課程統合</w:t>
            </w:r>
          </w:p>
        </w:tc>
      </w:tr>
      <w:tr w:rsidR="00D43A8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D43A8E" w:rsidRPr="00207938" w:rsidRDefault="00D43A8E" w:rsidP="00D43A8E">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D43A8E"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D43A8E" w:rsidRPr="00207938" w:rsidTr="007A2D16">
              <w:tc>
                <w:tcPr>
                  <w:tcW w:w="1968" w:type="dxa"/>
                  <w:tcBorders>
                    <w:top w:val="single" w:sz="4" w:space="0" w:color="auto"/>
                    <w:left w:val="double" w:sz="4" w:space="0" w:color="auto"/>
                    <w:bottom w:val="dotDotDash" w:sz="4" w:space="0" w:color="auto"/>
                  </w:tcBorders>
                  <w:shd w:val="clear" w:color="auto" w:fill="FFFFFF"/>
                </w:tcPr>
                <w:p w:rsidR="00D43A8E" w:rsidRPr="00207938" w:rsidRDefault="00D43A8E" w:rsidP="00D43A8E">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D43A8E" w:rsidRDefault="00D43A8E" w:rsidP="00D43A8E">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D43A8E" w:rsidRPr="00511F95" w:rsidRDefault="00D43A8E" w:rsidP="00D43A8E">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D43A8E" w:rsidRDefault="00D43A8E" w:rsidP="00D43A8E">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D43A8E" w:rsidRPr="00511F95" w:rsidRDefault="00D43A8E" w:rsidP="00D43A8E">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D43A8E" w:rsidRDefault="00D43A8E" w:rsidP="00D43A8E">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D43A8E" w:rsidRPr="00511F95" w:rsidRDefault="00D43A8E" w:rsidP="00D43A8E">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D43A8E" w:rsidRDefault="00D43A8E" w:rsidP="00D43A8E">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D43A8E" w:rsidRPr="00511F95" w:rsidRDefault="00D43A8E" w:rsidP="00D43A8E">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D43A8E" w:rsidRDefault="00D43A8E" w:rsidP="00D43A8E">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D43A8E" w:rsidRPr="00511F95" w:rsidRDefault="00D43A8E" w:rsidP="00D43A8E">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D43A8E" w:rsidRPr="00511F95" w:rsidRDefault="00D43A8E" w:rsidP="00D43A8E">
                  <w:pPr>
                    <w:widowControl/>
                    <w:spacing w:line="360" w:lineRule="atLeast"/>
                    <w:jc w:val="center"/>
                    <w:rPr>
                      <w:rFonts w:ascii="標楷體" w:hAnsi="標楷體"/>
                      <w:color w:val="000000"/>
                    </w:rPr>
                  </w:pPr>
                  <w:r w:rsidRPr="00511F95">
                    <w:rPr>
                      <w:rFonts w:ascii="標楷體" w:hAnsi="標楷體" w:hint="eastAsia"/>
                      <w:bCs/>
                      <w:color w:val="000000"/>
                    </w:rPr>
                    <w:t>創新</w:t>
                  </w:r>
                </w:p>
                <w:p w:rsidR="00D43A8E" w:rsidRPr="00511F95" w:rsidRDefault="00D43A8E" w:rsidP="00D43A8E">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D43A8E" w:rsidRPr="00511F95" w:rsidRDefault="00D43A8E" w:rsidP="00D43A8E">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D43A8E" w:rsidRPr="00511F95" w:rsidRDefault="00D43A8E" w:rsidP="00D43A8E">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D43A8E" w:rsidRPr="00207938" w:rsidTr="007A2D16">
              <w:tc>
                <w:tcPr>
                  <w:tcW w:w="1968" w:type="dxa"/>
                  <w:tcBorders>
                    <w:top w:val="dotDotDash" w:sz="4" w:space="0" w:color="auto"/>
                    <w:left w:val="double" w:sz="4" w:space="0" w:color="auto"/>
                    <w:bottom w:val="double" w:sz="4" w:space="0" w:color="auto"/>
                  </w:tcBorders>
                  <w:shd w:val="clear" w:color="auto" w:fill="auto"/>
                </w:tcPr>
                <w:p w:rsidR="00D43A8E" w:rsidRPr="00207938" w:rsidRDefault="00D43A8E" w:rsidP="00D43A8E">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D43A8E" w:rsidRPr="00207938" w:rsidRDefault="00D43A8E" w:rsidP="00D43A8E">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D43A8E" w:rsidRPr="00207938" w:rsidRDefault="00D43A8E" w:rsidP="00D43A8E">
                  <w:pPr>
                    <w:widowControl/>
                    <w:spacing w:line="360" w:lineRule="atLeast"/>
                    <w:jc w:val="center"/>
                    <w:rPr>
                      <w:rFonts w:ascii="標楷體" w:hAnsi="標楷體"/>
                      <w:b/>
                      <w:color w:val="000000"/>
                    </w:rPr>
                  </w:pPr>
                  <w:r>
                    <w:rPr>
                      <w:rFonts w:ascii="標楷體" w:hAnsi="標楷體" w:hint="eastAsia"/>
                      <w:b/>
                      <w:color w:val="000000"/>
                    </w:rPr>
                    <w:t>5</w:t>
                  </w:r>
                </w:p>
              </w:tc>
              <w:tc>
                <w:tcPr>
                  <w:tcW w:w="1027" w:type="dxa"/>
                  <w:tcBorders>
                    <w:top w:val="dotDotDash" w:sz="4" w:space="0" w:color="auto"/>
                    <w:bottom w:val="double" w:sz="4" w:space="0" w:color="auto"/>
                  </w:tcBorders>
                  <w:shd w:val="clear" w:color="auto" w:fill="auto"/>
                </w:tcPr>
                <w:p w:rsidR="00D43A8E" w:rsidRPr="00207938" w:rsidRDefault="00D43A8E" w:rsidP="00D43A8E">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D43A8E" w:rsidRPr="00207938" w:rsidRDefault="00D43A8E" w:rsidP="00D43A8E">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D43A8E" w:rsidRPr="00207938" w:rsidRDefault="00D43A8E" w:rsidP="00D43A8E">
                  <w:pPr>
                    <w:widowControl/>
                    <w:spacing w:line="360" w:lineRule="atLeast"/>
                    <w:jc w:val="center"/>
                    <w:rPr>
                      <w:rFonts w:ascii="標楷體" w:hAnsi="標楷體"/>
                      <w:b/>
                      <w:color w:val="000000"/>
                    </w:rPr>
                  </w:pPr>
                  <w:r>
                    <w:rPr>
                      <w:rFonts w:ascii="標楷體" w:hAnsi="標楷體" w:hint="eastAsia"/>
                      <w:b/>
                      <w:color w:val="000000"/>
                    </w:rPr>
                    <w:t>3</w:t>
                  </w:r>
                </w:p>
              </w:tc>
              <w:tc>
                <w:tcPr>
                  <w:tcW w:w="815" w:type="dxa"/>
                  <w:tcBorders>
                    <w:top w:val="dotDotDash" w:sz="4" w:space="0" w:color="auto"/>
                    <w:bottom w:val="double" w:sz="4" w:space="0" w:color="auto"/>
                  </w:tcBorders>
                  <w:shd w:val="clear" w:color="auto" w:fill="auto"/>
                </w:tcPr>
                <w:p w:rsidR="00D43A8E" w:rsidRPr="00207938" w:rsidRDefault="00D43A8E" w:rsidP="00D43A8E">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D43A8E" w:rsidRPr="00207938" w:rsidRDefault="00D43A8E" w:rsidP="00D43A8E">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D43A8E" w:rsidRPr="00207938" w:rsidRDefault="00D43A8E" w:rsidP="00D43A8E">
                  <w:pPr>
                    <w:widowControl/>
                    <w:spacing w:line="360" w:lineRule="atLeast"/>
                    <w:jc w:val="center"/>
                    <w:rPr>
                      <w:rFonts w:ascii="標楷體" w:hAnsi="標楷體"/>
                      <w:b/>
                      <w:color w:val="000000"/>
                    </w:rPr>
                  </w:pPr>
                  <w:r>
                    <w:rPr>
                      <w:rFonts w:ascii="標楷體" w:hAnsi="標楷體" w:hint="eastAsia"/>
                      <w:b/>
                      <w:color w:val="000000"/>
                    </w:rPr>
                    <w:t>3</w:t>
                  </w:r>
                </w:p>
              </w:tc>
            </w:tr>
          </w:tbl>
          <w:p w:rsidR="00D43A8E" w:rsidRPr="00207938" w:rsidRDefault="00D43A8E" w:rsidP="00D43A8E">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商務溝通與談判</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五</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BA04A5" w:rsidP="001B07CB">
            <w:pPr>
              <w:adjustRightInd w:val="0"/>
              <w:snapToGrid w:val="0"/>
              <w:spacing w:line="360" w:lineRule="auto"/>
              <w:jc w:val="both"/>
              <w:rPr>
                <w:color w:val="000000"/>
              </w:rPr>
            </w:pPr>
            <w:r w:rsidRPr="007C2DE7">
              <w:t>就職場與職務之認知與溝通協調技能、溝通禮儀、交涉力、談判學，道歉的藝術，做深入淺出的講解與討論。</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BA04A5"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BA04A5" w:rsidRDefault="00BA04A5" w:rsidP="00BA04A5">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BA04A5" w:rsidRPr="007C2DE7" w:rsidRDefault="00BA04A5" w:rsidP="00BA04A5">
            <w:pPr>
              <w:adjustRightInd w:val="0"/>
              <w:snapToGrid w:val="0"/>
              <w:rPr>
                <w:rFonts w:ascii="Times" w:eastAsiaTheme="minorEastAsia" w:hAnsi="Times" w:cs="Times"/>
                <w:kern w:val="0"/>
                <w:sz w:val="32"/>
                <w:szCs w:val="32"/>
              </w:rPr>
            </w:pPr>
            <w:r w:rsidRPr="007C2DE7">
              <w:t>使學生能夠擁有比別人更具優勢的方法，位居談判的上風。</w:t>
            </w:r>
          </w:p>
        </w:tc>
      </w:tr>
      <w:tr w:rsidR="00BA04A5"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BA04A5" w:rsidRPr="00207938" w:rsidTr="00E14BB7">
              <w:tc>
                <w:tcPr>
                  <w:tcW w:w="1826" w:type="dxa"/>
                  <w:tcBorders>
                    <w:top w:val="single" w:sz="4" w:space="0" w:color="auto"/>
                    <w:left w:val="double" w:sz="4" w:space="0" w:color="auto"/>
                    <w:bottom w:val="dotDotDash" w:sz="4" w:space="0" w:color="auto"/>
                  </w:tcBorders>
                  <w:shd w:val="clear" w:color="auto" w:fill="FFFFFF"/>
                </w:tcPr>
                <w:p w:rsidR="00BA04A5" w:rsidRPr="00C25818" w:rsidRDefault="00BA04A5" w:rsidP="00BA04A5">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BA04A5" w:rsidRPr="00C25818" w:rsidRDefault="00BA04A5" w:rsidP="00BA04A5">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BA04A5" w:rsidRPr="00C25818" w:rsidRDefault="00BA04A5" w:rsidP="00BA04A5">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BA04A5" w:rsidRPr="00C25818" w:rsidRDefault="00BA04A5" w:rsidP="00BA04A5">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BA04A5" w:rsidRPr="00C25818" w:rsidRDefault="00BA04A5" w:rsidP="00BA04A5">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BA04A5" w:rsidRPr="00C25818" w:rsidRDefault="00BA04A5" w:rsidP="00BA04A5">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BA04A5" w:rsidRPr="00207938" w:rsidTr="00E14BB7">
              <w:tc>
                <w:tcPr>
                  <w:tcW w:w="1826" w:type="dxa"/>
                  <w:tcBorders>
                    <w:top w:val="dotDotDash" w:sz="4" w:space="0" w:color="auto"/>
                    <w:left w:val="double" w:sz="4" w:space="0" w:color="auto"/>
                    <w:bottom w:val="double" w:sz="4" w:space="0" w:color="auto"/>
                  </w:tcBorders>
                  <w:shd w:val="clear" w:color="auto" w:fill="auto"/>
                </w:tcPr>
                <w:p w:rsidR="00BA04A5" w:rsidRPr="00C25818" w:rsidRDefault="00BA04A5" w:rsidP="00BA04A5">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4</w:t>
                  </w:r>
                </w:p>
              </w:tc>
              <w:tc>
                <w:tcPr>
                  <w:tcW w:w="1644"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3</w:t>
                  </w:r>
                </w:p>
              </w:tc>
              <w:tc>
                <w:tcPr>
                  <w:tcW w:w="1644"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4</w:t>
                  </w:r>
                </w:p>
              </w:tc>
              <w:tc>
                <w:tcPr>
                  <w:tcW w:w="1644" w:type="dxa"/>
                  <w:tcBorders>
                    <w:top w:val="dotDotDash" w:sz="4" w:space="0" w:color="auto"/>
                    <w:bottom w:val="double" w:sz="4" w:space="0" w:color="auto"/>
                  </w:tcBorders>
                  <w:shd w:val="clear" w:color="auto" w:fill="auto"/>
                </w:tcPr>
                <w:p w:rsidR="00BA04A5" w:rsidRPr="00207938" w:rsidRDefault="006B4FAC" w:rsidP="00BA04A5">
                  <w:pPr>
                    <w:widowControl/>
                    <w:spacing w:line="360" w:lineRule="atLeast"/>
                    <w:jc w:val="center"/>
                    <w:rPr>
                      <w:rFonts w:ascii="標楷體" w:hAnsi="標楷體"/>
                      <w:b/>
                      <w:color w:val="000000"/>
                    </w:rPr>
                  </w:pPr>
                  <w:r>
                    <w:rPr>
                      <w:rFonts w:ascii="標楷體" w:hAnsi="標楷體" w:hint="eastAsia"/>
                      <w:b/>
                      <w:color w:val="000000"/>
                    </w:rPr>
                    <w:t>3</w:t>
                  </w:r>
                </w:p>
              </w:tc>
              <w:tc>
                <w:tcPr>
                  <w:tcW w:w="1645"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4</w:t>
                  </w:r>
                </w:p>
              </w:tc>
            </w:tr>
          </w:tbl>
          <w:p w:rsidR="00BA04A5" w:rsidRPr="00207938" w:rsidRDefault="00BA04A5" w:rsidP="00BA04A5">
            <w:pPr>
              <w:widowControl/>
              <w:spacing w:line="360" w:lineRule="atLeast"/>
              <w:rPr>
                <w:rFonts w:ascii="標楷體" w:hAnsi="標楷體"/>
                <w:b/>
                <w:color w:val="FF0000"/>
              </w:rPr>
            </w:pPr>
          </w:p>
        </w:tc>
      </w:tr>
      <w:tr w:rsidR="00BA04A5"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BA04A5" w:rsidRPr="00207938" w:rsidRDefault="00BA04A5" w:rsidP="00BA04A5">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BA04A5"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BA04A5" w:rsidRPr="00207938" w:rsidRDefault="00BA04A5" w:rsidP="00BA04A5">
            <w:pPr>
              <w:adjustRightInd w:val="0"/>
              <w:snapToGrid w:val="0"/>
              <w:spacing w:line="360" w:lineRule="auto"/>
              <w:rPr>
                <w:rFonts w:ascii="標楷體" w:hAnsi="標楷體"/>
                <w:b/>
                <w:color w:val="FF0000"/>
              </w:rPr>
            </w:pPr>
            <w:r w:rsidRPr="00207938">
              <w:rPr>
                <w:rFonts w:ascii="標楷體" w:hAnsi="標楷體"/>
                <w:b/>
              </w:rPr>
              <w:t>縱向銜接</w:t>
            </w:r>
            <w:r>
              <w:rPr>
                <w:rFonts w:ascii="標楷體" w:hAnsi="標楷體" w:hint="eastAsia"/>
                <w:b/>
              </w:rPr>
              <w:t>:</w:t>
            </w:r>
            <w:r>
              <w:t xml:space="preserve"> </w:t>
            </w:r>
            <w:r>
              <w:rPr>
                <w:rFonts w:hint="eastAsia"/>
              </w:rPr>
              <w:t>人際溝通</w:t>
            </w:r>
            <w:r>
              <w:t>、</w:t>
            </w:r>
            <w:r>
              <w:rPr>
                <w:rFonts w:hint="eastAsia"/>
              </w:rPr>
              <w:t>商用英文</w:t>
            </w:r>
            <w:r>
              <w:br/>
            </w:r>
            <w:r w:rsidRPr="006E6E51">
              <w:rPr>
                <w:b/>
              </w:rPr>
              <w:t>橫向統合：</w:t>
            </w:r>
            <w:r>
              <w:rPr>
                <w:rFonts w:hint="eastAsia"/>
              </w:rPr>
              <w:t>商用套裝軟體</w:t>
            </w:r>
          </w:p>
        </w:tc>
      </w:tr>
      <w:tr w:rsidR="00BA04A5"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BA04A5" w:rsidRPr="00207938" w:rsidRDefault="00BA04A5" w:rsidP="00BA04A5">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BA04A5"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BA04A5" w:rsidRPr="00207938" w:rsidTr="00E14BB7">
              <w:tc>
                <w:tcPr>
                  <w:tcW w:w="1968" w:type="dxa"/>
                  <w:tcBorders>
                    <w:top w:val="single" w:sz="4" w:space="0" w:color="auto"/>
                    <w:left w:val="double" w:sz="4" w:space="0" w:color="auto"/>
                    <w:bottom w:val="dotDotDash" w:sz="4" w:space="0" w:color="auto"/>
                  </w:tcBorders>
                  <w:shd w:val="clear" w:color="auto" w:fill="FFFFFF"/>
                </w:tcPr>
                <w:p w:rsidR="00BA04A5" w:rsidRPr="00207938" w:rsidRDefault="00BA04A5" w:rsidP="00BA04A5">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BA04A5" w:rsidRDefault="00BA04A5" w:rsidP="00BA04A5">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BA04A5" w:rsidRPr="00511F95" w:rsidRDefault="00BA04A5" w:rsidP="00BA04A5">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BA04A5" w:rsidRDefault="00BA04A5" w:rsidP="00BA04A5">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BA04A5" w:rsidRPr="00511F95" w:rsidRDefault="00BA04A5" w:rsidP="00BA04A5">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BA04A5" w:rsidRDefault="00BA04A5" w:rsidP="00BA04A5">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BA04A5" w:rsidRPr="00511F95" w:rsidRDefault="00BA04A5" w:rsidP="00BA04A5">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BA04A5" w:rsidRDefault="00BA04A5" w:rsidP="00BA04A5">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BA04A5" w:rsidRPr="00511F95" w:rsidRDefault="00BA04A5" w:rsidP="00BA04A5">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BA04A5" w:rsidRDefault="00BA04A5" w:rsidP="00BA04A5">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BA04A5" w:rsidRPr="00511F95" w:rsidRDefault="00BA04A5" w:rsidP="00BA04A5">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BA04A5" w:rsidRPr="00511F95" w:rsidRDefault="00BA04A5" w:rsidP="00BA04A5">
                  <w:pPr>
                    <w:widowControl/>
                    <w:spacing w:line="360" w:lineRule="atLeast"/>
                    <w:jc w:val="center"/>
                    <w:rPr>
                      <w:rFonts w:ascii="標楷體" w:hAnsi="標楷體"/>
                      <w:color w:val="000000"/>
                    </w:rPr>
                  </w:pPr>
                  <w:r w:rsidRPr="00511F95">
                    <w:rPr>
                      <w:rFonts w:ascii="標楷體" w:hAnsi="標楷體" w:hint="eastAsia"/>
                      <w:bCs/>
                      <w:color w:val="000000"/>
                    </w:rPr>
                    <w:t>創新</w:t>
                  </w:r>
                </w:p>
                <w:p w:rsidR="00BA04A5" w:rsidRPr="00511F95" w:rsidRDefault="00BA04A5" w:rsidP="00BA04A5">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BA04A5" w:rsidRPr="00511F95" w:rsidRDefault="00BA04A5" w:rsidP="00BA04A5">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BA04A5" w:rsidRPr="00511F95" w:rsidRDefault="00BA04A5" w:rsidP="00BA04A5">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BA04A5" w:rsidRPr="00207938" w:rsidTr="00E14BB7">
              <w:tc>
                <w:tcPr>
                  <w:tcW w:w="1968" w:type="dxa"/>
                  <w:tcBorders>
                    <w:top w:val="dotDotDash" w:sz="4" w:space="0" w:color="auto"/>
                    <w:left w:val="double"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5</w:t>
                  </w:r>
                </w:p>
              </w:tc>
              <w:tc>
                <w:tcPr>
                  <w:tcW w:w="1028"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3</w:t>
                  </w:r>
                </w:p>
              </w:tc>
              <w:tc>
                <w:tcPr>
                  <w:tcW w:w="1027"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5</w:t>
                  </w:r>
                </w:p>
              </w:tc>
              <w:tc>
                <w:tcPr>
                  <w:tcW w:w="1028"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5</w:t>
                  </w:r>
                </w:p>
              </w:tc>
              <w:tc>
                <w:tcPr>
                  <w:tcW w:w="1028"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4</w:t>
                  </w:r>
                </w:p>
              </w:tc>
              <w:tc>
                <w:tcPr>
                  <w:tcW w:w="815"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3</w:t>
                  </w:r>
                </w:p>
              </w:tc>
              <w:tc>
                <w:tcPr>
                  <w:tcW w:w="1240"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3</w:t>
                  </w:r>
                </w:p>
              </w:tc>
              <w:tc>
                <w:tcPr>
                  <w:tcW w:w="1028"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4</w:t>
                  </w:r>
                </w:p>
              </w:tc>
            </w:tr>
          </w:tbl>
          <w:p w:rsidR="00BA04A5" w:rsidRPr="00207938" w:rsidRDefault="00BA04A5" w:rsidP="00BA04A5">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財經時事分析</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五</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1A4050" w:rsidP="001B07CB">
            <w:pPr>
              <w:adjustRightInd w:val="0"/>
              <w:snapToGrid w:val="0"/>
              <w:spacing w:line="360" w:lineRule="auto"/>
              <w:jc w:val="both"/>
              <w:rPr>
                <w:color w:val="000000"/>
              </w:rPr>
            </w:pPr>
            <w:r>
              <w:rPr>
                <w:rFonts w:ascii="標楷體" w:hAnsi="標楷體" w:hint="eastAsia"/>
                <w:sz w:val="28"/>
                <w:szCs w:val="28"/>
              </w:rPr>
              <w:t>根據</w:t>
            </w:r>
            <w:r w:rsidRPr="00BF2F06">
              <w:rPr>
                <w:rFonts w:ascii="標楷體" w:hAnsi="標楷體" w:hint="eastAsia"/>
                <w:sz w:val="28"/>
                <w:szCs w:val="28"/>
              </w:rPr>
              <w:t>經濟</w:t>
            </w:r>
            <w:r>
              <w:rPr>
                <w:rFonts w:ascii="標楷體" w:hAnsi="標楷體" w:hint="eastAsia"/>
                <w:sz w:val="28"/>
                <w:szCs w:val="28"/>
              </w:rPr>
              <w:t>學基礎與</w:t>
            </w:r>
            <w:r w:rsidRPr="00BF2F06">
              <w:rPr>
                <w:rFonts w:ascii="標楷體" w:hAnsi="標楷體" w:hint="eastAsia"/>
                <w:sz w:val="28"/>
                <w:szCs w:val="28"/>
              </w:rPr>
              <w:t>金融財務</w:t>
            </w:r>
            <w:r>
              <w:rPr>
                <w:rFonts w:ascii="標楷體" w:hAnsi="標楷體" w:hint="eastAsia"/>
                <w:sz w:val="28"/>
                <w:szCs w:val="28"/>
              </w:rPr>
              <w:t>相關領域之</w:t>
            </w:r>
            <w:r w:rsidRPr="00BF2F06">
              <w:rPr>
                <w:rFonts w:ascii="標楷體" w:hAnsi="標楷體" w:hint="eastAsia"/>
                <w:sz w:val="28"/>
                <w:szCs w:val="28"/>
              </w:rPr>
              <w:t>理論，</w:t>
            </w:r>
            <w:r>
              <w:rPr>
                <w:rFonts w:ascii="標楷體" w:hAnsi="標楷體" w:hint="eastAsia"/>
                <w:sz w:val="28"/>
                <w:szCs w:val="28"/>
              </w:rPr>
              <w:t>藉以研究分析國際間</w:t>
            </w:r>
            <w:r w:rsidRPr="00BF2F06">
              <w:rPr>
                <w:rFonts w:ascii="標楷體" w:hAnsi="標楷體" w:hint="eastAsia"/>
                <w:sz w:val="28"/>
                <w:szCs w:val="28"/>
              </w:rPr>
              <w:t>經濟</w:t>
            </w:r>
            <w:r>
              <w:rPr>
                <w:rFonts w:ascii="標楷體" w:hAnsi="標楷體" w:hint="eastAsia"/>
                <w:sz w:val="28"/>
                <w:szCs w:val="28"/>
              </w:rPr>
              <w:t>相關議題、發展</w:t>
            </w:r>
            <w:r w:rsidRPr="00BF2F06">
              <w:rPr>
                <w:rFonts w:ascii="標楷體" w:hAnsi="標楷體" w:hint="eastAsia"/>
                <w:sz w:val="28"/>
                <w:szCs w:val="28"/>
              </w:rPr>
              <w:t>情勢</w:t>
            </w:r>
            <w:r>
              <w:rPr>
                <w:rFonts w:ascii="標楷體" w:hAnsi="標楷體" w:hint="eastAsia"/>
                <w:sz w:val="28"/>
                <w:szCs w:val="28"/>
              </w:rPr>
              <w:t>走向與</w:t>
            </w:r>
            <w:r w:rsidRPr="00BF2F06">
              <w:rPr>
                <w:rFonts w:ascii="標楷體" w:hAnsi="標楷體" w:hint="eastAsia"/>
                <w:sz w:val="28"/>
                <w:szCs w:val="28"/>
              </w:rPr>
              <w:t>金融市場未來的動向</w:t>
            </w:r>
            <w:r>
              <w:rPr>
                <w:rFonts w:ascii="標楷體" w:hAnsi="標楷體" w:hint="eastAsia"/>
                <w:sz w:val="28"/>
                <w:szCs w:val="28"/>
              </w:rPr>
              <w:t>，</w:t>
            </w:r>
            <w:r>
              <w:rPr>
                <w:rFonts w:hAnsi="標楷體" w:hint="eastAsia"/>
                <w:sz w:val="28"/>
                <w:szCs w:val="28"/>
              </w:rPr>
              <w:t>訓練學生將</w:t>
            </w:r>
            <w:r w:rsidRPr="00346FB6">
              <w:rPr>
                <w:rFonts w:hAnsi="標楷體"/>
                <w:sz w:val="28"/>
                <w:szCs w:val="28"/>
              </w:rPr>
              <w:t>理論</w:t>
            </w:r>
            <w:r>
              <w:rPr>
                <w:rFonts w:hAnsi="標楷體" w:hint="eastAsia"/>
                <w:sz w:val="28"/>
                <w:szCs w:val="28"/>
              </w:rPr>
              <w:t>架構應用於</w:t>
            </w:r>
            <w:r w:rsidRPr="00346FB6">
              <w:rPr>
                <w:rFonts w:hAnsi="標楷體"/>
                <w:sz w:val="28"/>
                <w:szCs w:val="28"/>
              </w:rPr>
              <w:t>實</w:t>
            </w:r>
            <w:r>
              <w:rPr>
                <w:rFonts w:hAnsi="標楷體" w:hint="eastAsia"/>
                <w:sz w:val="28"/>
                <w:szCs w:val="28"/>
              </w:rPr>
              <w:t>務面，學習專業分析能力與技巧</w:t>
            </w:r>
            <w:r w:rsidRPr="00346FB6">
              <w:rPr>
                <w:rFonts w:hAnsi="標楷體"/>
                <w:sz w:val="28"/>
                <w:szCs w:val="28"/>
              </w:rPr>
              <w:t>。</w:t>
            </w:r>
          </w:p>
        </w:tc>
      </w:tr>
      <w:tr w:rsidR="00FC1680" w:rsidRPr="00365131" w:rsidTr="001A4050">
        <w:trPr>
          <w:trHeight w:val="703"/>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1A4050" w:rsidRDefault="00FC1680" w:rsidP="001A4050">
            <w:pPr>
              <w:rPr>
                <w:rFonts w:ascii="標楷體" w:hAnsi="標楷體"/>
                <w:b/>
                <w:color w:val="000000"/>
              </w:rPr>
            </w:pPr>
            <w:r w:rsidRPr="00207938">
              <w:rPr>
                <w:rFonts w:ascii="標楷體" w:hAnsi="標楷體"/>
                <w:b/>
                <w:color w:val="000000"/>
              </w:rPr>
              <w:t>課程</w:t>
            </w:r>
            <w:r w:rsidRPr="00207938">
              <w:rPr>
                <w:rFonts w:ascii="標楷體" w:hAnsi="標楷體" w:hint="eastAsia"/>
                <w:b/>
                <w:color w:val="000000"/>
              </w:rPr>
              <w:t>目標：</w:t>
            </w:r>
          </w:p>
          <w:p w:rsidR="00FC1680" w:rsidRPr="001A4050" w:rsidRDefault="001A4050" w:rsidP="001A4050">
            <w:pPr>
              <w:rPr>
                <w:sz w:val="28"/>
                <w:szCs w:val="28"/>
              </w:rPr>
            </w:pPr>
            <w:r w:rsidRPr="002C30D8">
              <w:rPr>
                <w:rFonts w:hAnsi="標楷體" w:hint="eastAsia"/>
                <w:sz w:val="28"/>
                <w:szCs w:val="28"/>
              </w:rPr>
              <w:t>瞭解</w:t>
            </w:r>
            <w:r>
              <w:rPr>
                <w:rFonts w:ascii="標楷體" w:hAnsi="標楷體" w:cs="新細明體" w:hint="eastAsia"/>
                <w:sz w:val="28"/>
                <w:szCs w:val="28"/>
              </w:rPr>
              <w:t>現今</w:t>
            </w:r>
            <w:proofErr w:type="gramStart"/>
            <w:r>
              <w:rPr>
                <w:rFonts w:ascii="標楷體" w:hAnsi="標楷體" w:cs="新細明體" w:hint="eastAsia"/>
                <w:sz w:val="28"/>
                <w:szCs w:val="28"/>
              </w:rPr>
              <w:t>國際間</w:t>
            </w:r>
            <w:r w:rsidRPr="002C30D8">
              <w:rPr>
                <w:rFonts w:ascii="標楷體" w:hAnsi="標楷體" w:cs="新細明體" w:hint="eastAsia"/>
                <w:sz w:val="28"/>
                <w:szCs w:val="28"/>
              </w:rPr>
              <w:t>所發生</w:t>
            </w:r>
            <w:proofErr w:type="gramEnd"/>
            <w:r w:rsidRPr="002C30D8">
              <w:rPr>
                <w:rFonts w:ascii="標楷體" w:hAnsi="標楷體" w:cs="新細明體" w:hint="eastAsia"/>
                <w:sz w:val="28"/>
                <w:szCs w:val="28"/>
              </w:rPr>
              <w:t>之</w:t>
            </w:r>
            <w:r w:rsidRPr="002C30D8">
              <w:rPr>
                <w:rFonts w:hint="eastAsia"/>
                <w:sz w:val="28"/>
                <w:szCs w:val="28"/>
              </w:rPr>
              <w:t>金融相關議題</w:t>
            </w:r>
            <w:r>
              <w:rPr>
                <w:rFonts w:hint="eastAsia"/>
                <w:sz w:val="28"/>
                <w:szCs w:val="28"/>
              </w:rPr>
              <w:t>及</w:t>
            </w:r>
            <w:r w:rsidRPr="002C30D8">
              <w:rPr>
                <w:rFonts w:hint="eastAsia"/>
                <w:sz w:val="28"/>
                <w:szCs w:val="28"/>
              </w:rPr>
              <w:t>其發展趨勢</w:t>
            </w:r>
            <w:r>
              <w:rPr>
                <w:rFonts w:ascii="新細明體" w:eastAsia="新細明體" w:hAnsi="新細明體" w:hint="eastAsia"/>
                <w:sz w:val="28"/>
                <w:szCs w:val="28"/>
              </w:rPr>
              <w:t>，</w:t>
            </w:r>
            <w:r>
              <w:rPr>
                <w:rFonts w:hint="eastAsia"/>
                <w:sz w:val="28"/>
                <w:szCs w:val="28"/>
              </w:rPr>
              <w:t>培養學生對財經時事敏感度</w:t>
            </w:r>
            <w:r w:rsidRPr="002C30D8">
              <w:rPr>
                <w:rFonts w:hint="eastAsia"/>
                <w:sz w:val="28"/>
                <w:szCs w:val="28"/>
              </w:rPr>
              <w:t>。</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1A4050"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FC1680" w:rsidRPr="00207938" w:rsidRDefault="001A4050"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1A4050"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FC1680" w:rsidRPr="00207938" w:rsidRDefault="001A4050"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5" w:type="dxa"/>
                  <w:tcBorders>
                    <w:top w:val="dotDotDash" w:sz="4" w:space="0" w:color="auto"/>
                    <w:bottom w:val="double" w:sz="4" w:space="0" w:color="auto"/>
                  </w:tcBorders>
                  <w:shd w:val="clear" w:color="auto" w:fill="auto"/>
                </w:tcPr>
                <w:p w:rsidR="00FC1680" w:rsidRPr="00207938" w:rsidRDefault="001A4050"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207938" w:rsidRDefault="001A4050" w:rsidP="001B07CB">
            <w:pPr>
              <w:adjustRightInd w:val="0"/>
              <w:snapToGrid w:val="0"/>
              <w:spacing w:line="360" w:lineRule="auto"/>
              <w:rPr>
                <w:rFonts w:ascii="標楷體" w:hAnsi="標楷體"/>
                <w:b/>
                <w:color w:val="FF0000"/>
              </w:rPr>
            </w:pPr>
            <w:r w:rsidRPr="002C30D8">
              <w:rPr>
                <w:rFonts w:hint="eastAsia"/>
                <w:sz w:val="28"/>
                <w:szCs w:val="28"/>
              </w:rPr>
              <w:t>運用經濟、會計、統計及財務等相關學科之</w:t>
            </w:r>
            <w:r>
              <w:rPr>
                <w:rFonts w:hint="eastAsia"/>
                <w:sz w:val="28"/>
                <w:szCs w:val="28"/>
              </w:rPr>
              <w:t>統合</w:t>
            </w:r>
            <w:r w:rsidRPr="002C30D8">
              <w:rPr>
                <w:rFonts w:hint="eastAsia"/>
                <w:sz w:val="28"/>
                <w:szCs w:val="28"/>
              </w:rPr>
              <w:t>分析能力</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1A4050"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1A4050"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FC1680" w:rsidRPr="00207938" w:rsidRDefault="001A4050"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FC1680" w:rsidRPr="00207938" w:rsidRDefault="001A4050"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FC1680" w:rsidRPr="00207938" w:rsidRDefault="001A4050"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FC1680" w:rsidRPr="00207938" w:rsidRDefault="001A4050"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FC1680" w:rsidRPr="00207938" w:rsidRDefault="001A4050"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FC1680" w:rsidRPr="00207938" w:rsidRDefault="001A4050"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國貿實務</w:t>
            </w:r>
            <w:r>
              <w:rPr>
                <w:rFonts w:hint="eastAsia"/>
                <w:noProof/>
              </w:rPr>
              <w:t>(</w:t>
            </w:r>
            <w:r>
              <w:rPr>
                <w:rFonts w:hint="eastAsia"/>
                <w:noProof/>
              </w:rPr>
              <w:t>二</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CC3DD2"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CC3DD2" w:rsidRPr="001B6837" w:rsidRDefault="00CC3DD2" w:rsidP="00CC3DD2">
            <w:pPr>
              <w:adjustRightInd w:val="0"/>
              <w:snapToGrid w:val="0"/>
              <w:jc w:val="center"/>
              <w:rPr>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CC3DD2" w:rsidRPr="001B6837" w:rsidRDefault="00CC3DD2" w:rsidP="00CC3DD2">
            <w:pPr>
              <w:adjustRightInd w:val="0"/>
              <w:snapToGrid w:val="0"/>
              <w:jc w:val="both"/>
              <w:rPr>
                <w:color w:val="000000"/>
              </w:rPr>
            </w:pPr>
            <w:r>
              <w:t>本課程再次加強學生對國際貿易流程之熟練程度，以及各種貿易單證之製作、發生貿易糾紛時的處理和基礎貿易英文之書寫。</w:t>
            </w:r>
          </w:p>
        </w:tc>
      </w:tr>
      <w:tr w:rsidR="00CC3DD2"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CC3DD2" w:rsidRPr="00207938" w:rsidRDefault="00CC3DD2" w:rsidP="00CC3DD2">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CC3D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CC3DD2" w:rsidRDefault="00CC3DD2" w:rsidP="00CC3DD2">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CC3DD2" w:rsidRPr="00207938" w:rsidRDefault="00CC3DD2" w:rsidP="00CC3DD2">
            <w:pPr>
              <w:adjustRightInd w:val="0"/>
              <w:snapToGrid w:val="0"/>
              <w:jc w:val="both"/>
              <w:rPr>
                <w:rFonts w:ascii="標楷體" w:hAnsi="標楷體" w:cs="新細明體"/>
                <w:kern w:val="0"/>
              </w:rPr>
            </w:pPr>
            <w:r>
              <w:t>本課程透過一系列有系統性的貿易流程介紹，讓同學們對國際貿易實務有更進一步的認知，以充實未來擔任金融業外匯部門或進出口貿易公司的專業素養。</w:t>
            </w:r>
          </w:p>
        </w:tc>
      </w:tr>
      <w:tr w:rsidR="00CC3D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CC3DD2" w:rsidRPr="00207938" w:rsidTr="009774F8">
              <w:tc>
                <w:tcPr>
                  <w:tcW w:w="1826" w:type="dxa"/>
                  <w:tcBorders>
                    <w:top w:val="single" w:sz="4" w:space="0" w:color="auto"/>
                    <w:left w:val="double" w:sz="4" w:space="0" w:color="auto"/>
                    <w:bottom w:val="dotDotDash" w:sz="4" w:space="0" w:color="auto"/>
                  </w:tcBorders>
                  <w:shd w:val="clear" w:color="auto" w:fill="FFFFFF"/>
                </w:tcPr>
                <w:p w:rsidR="00CC3DD2" w:rsidRPr="00565A5E" w:rsidRDefault="00CC3DD2" w:rsidP="00CC3DD2">
                  <w:pPr>
                    <w:widowControl/>
                    <w:spacing w:line="360" w:lineRule="atLeast"/>
                    <w:jc w:val="center"/>
                    <w:rPr>
                      <w:rFonts w:ascii="標楷體" w:hAnsi="標楷體"/>
                      <w:sz w:val="22"/>
                      <w:szCs w:val="22"/>
                    </w:rPr>
                  </w:pPr>
                  <w:r w:rsidRPr="00565A5E">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CC3DD2" w:rsidRPr="00565A5E" w:rsidRDefault="00CC3DD2" w:rsidP="00CC3DD2">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CC3DD2" w:rsidRPr="00565A5E" w:rsidRDefault="00CC3DD2" w:rsidP="00CC3DD2">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CC3DD2" w:rsidRPr="00565A5E" w:rsidRDefault="00CC3DD2" w:rsidP="00CC3DD2">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CC3DD2" w:rsidRPr="00565A5E" w:rsidRDefault="00CC3DD2" w:rsidP="00CC3DD2">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CC3DD2" w:rsidRPr="00565A5E" w:rsidRDefault="00CC3DD2" w:rsidP="00CC3DD2">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資訊管理能力</w:t>
                  </w:r>
                </w:p>
              </w:tc>
            </w:tr>
            <w:tr w:rsidR="00CC3DD2" w:rsidRPr="00207938" w:rsidTr="009774F8">
              <w:tc>
                <w:tcPr>
                  <w:tcW w:w="1826" w:type="dxa"/>
                  <w:tcBorders>
                    <w:top w:val="dotDotDash" w:sz="4" w:space="0" w:color="auto"/>
                    <w:left w:val="double" w:sz="4" w:space="0" w:color="auto"/>
                    <w:bottom w:val="double" w:sz="4" w:space="0" w:color="auto"/>
                  </w:tcBorders>
                  <w:shd w:val="clear" w:color="auto" w:fill="auto"/>
                </w:tcPr>
                <w:p w:rsidR="00CC3DD2" w:rsidRPr="00565A5E" w:rsidRDefault="00CC3DD2" w:rsidP="00CC3DD2">
                  <w:pPr>
                    <w:widowControl/>
                    <w:spacing w:line="360" w:lineRule="atLeast"/>
                    <w:jc w:val="center"/>
                    <w:rPr>
                      <w:rFonts w:ascii="標楷體" w:hAnsi="標楷體"/>
                      <w:sz w:val="22"/>
                      <w:szCs w:val="22"/>
                    </w:rPr>
                  </w:pPr>
                  <w:r w:rsidRPr="00565A5E">
                    <w:rPr>
                      <w:rFonts w:ascii="標楷體" w:hAnsi="標楷體" w:hint="eastAsia"/>
                      <w:sz w:val="22"/>
                      <w:szCs w:val="22"/>
                    </w:rPr>
                    <w:t>課程</w:t>
                  </w:r>
                  <w:proofErr w:type="gramStart"/>
                  <w:r w:rsidRPr="00565A5E">
                    <w:rPr>
                      <w:rFonts w:ascii="標楷體" w:hAnsi="標楷體" w:hint="eastAsia"/>
                      <w:sz w:val="22"/>
                      <w:szCs w:val="22"/>
                    </w:rPr>
                    <w:t>∕</w:t>
                  </w:r>
                  <w:proofErr w:type="gramEnd"/>
                  <w:r w:rsidRPr="00565A5E">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CC3DD2" w:rsidRPr="00565A5E" w:rsidRDefault="00CC3DD2" w:rsidP="00CC3DD2">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4</w:t>
                  </w:r>
                </w:p>
              </w:tc>
              <w:tc>
                <w:tcPr>
                  <w:tcW w:w="1644" w:type="dxa"/>
                  <w:tcBorders>
                    <w:top w:val="dotDotDash" w:sz="4" w:space="0" w:color="auto"/>
                    <w:bottom w:val="double" w:sz="4" w:space="0" w:color="auto"/>
                  </w:tcBorders>
                  <w:shd w:val="clear" w:color="auto" w:fill="auto"/>
                </w:tcPr>
                <w:p w:rsidR="00CC3DD2" w:rsidRPr="00565A5E" w:rsidRDefault="00CC3DD2" w:rsidP="00CC3DD2">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5</w:t>
                  </w:r>
                </w:p>
              </w:tc>
              <w:tc>
                <w:tcPr>
                  <w:tcW w:w="1644" w:type="dxa"/>
                  <w:tcBorders>
                    <w:top w:val="dotDotDash" w:sz="4" w:space="0" w:color="auto"/>
                    <w:bottom w:val="double" w:sz="4" w:space="0" w:color="auto"/>
                  </w:tcBorders>
                  <w:shd w:val="clear" w:color="auto" w:fill="auto"/>
                </w:tcPr>
                <w:p w:rsidR="00CC3DD2" w:rsidRPr="00565A5E" w:rsidRDefault="00CC3DD2" w:rsidP="00CC3DD2">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c>
                <w:tcPr>
                  <w:tcW w:w="1644" w:type="dxa"/>
                  <w:tcBorders>
                    <w:top w:val="dotDotDash" w:sz="4" w:space="0" w:color="auto"/>
                    <w:bottom w:val="double" w:sz="4" w:space="0" w:color="auto"/>
                  </w:tcBorders>
                  <w:shd w:val="clear" w:color="auto" w:fill="auto"/>
                </w:tcPr>
                <w:p w:rsidR="00CC3DD2" w:rsidRPr="00565A5E" w:rsidRDefault="00CC3DD2" w:rsidP="00CC3DD2">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645" w:type="dxa"/>
                  <w:tcBorders>
                    <w:top w:val="dotDotDash" w:sz="4" w:space="0" w:color="auto"/>
                    <w:bottom w:val="double" w:sz="4" w:space="0" w:color="auto"/>
                  </w:tcBorders>
                  <w:shd w:val="clear" w:color="auto" w:fill="auto"/>
                </w:tcPr>
                <w:p w:rsidR="00CC3DD2" w:rsidRPr="00565A5E" w:rsidRDefault="00CC3DD2" w:rsidP="00CC3DD2">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1</w:t>
                  </w:r>
                </w:p>
              </w:tc>
            </w:tr>
          </w:tbl>
          <w:p w:rsidR="00CC3DD2" w:rsidRPr="00207938" w:rsidRDefault="00CC3DD2" w:rsidP="00CC3DD2">
            <w:pPr>
              <w:widowControl/>
              <w:spacing w:line="360" w:lineRule="atLeast"/>
              <w:rPr>
                <w:rFonts w:ascii="標楷體" w:hAnsi="標楷體"/>
                <w:b/>
                <w:color w:val="FF0000"/>
              </w:rPr>
            </w:pPr>
          </w:p>
        </w:tc>
      </w:tr>
      <w:tr w:rsidR="00CC3D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CC3DD2" w:rsidRPr="00207938" w:rsidRDefault="00CC3DD2" w:rsidP="00CC3DD2">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CC3D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CC3DD2" w:rsidRPr="00207938" w:rsidRDefault="00CC3DD2" w:rsidP="00CC3DD2">
            <w:pPr>
              <w:adjustRightInd w:val="0"/>
              <w:snapToGrid w:val="0"/>
              <w:rPr>
                <w:rFonts w:ascii="標楷體" w:hAnsi="標楷體"/>
                <w:b/>
                <w:color w:val="FF0000"/>
              </w:rPr>
            </w:pPr>
            <w:r>
              <w:t>縱向銜接</w:t>
            </w:r>
            <w:r>
              <w:t>:</w:t>
            </w:r>
            <w:r>
              <w:t>個體經濟學、總體經濟學</w:t>
            </w:r>
            <w:r>
              <w:t xml:space="preserve"> </w:t>
            </w:r>
            <w:r>
              <w:br/>
            </w:r>
            <w:r>
              <w:t>橫向統合</w:t>
            </w:r>
            <w:r>
              <w:t>:</w:t>
            </w:r>
            <w:r>
              <w:t>國際金融、外匯操作實務</w:t>
            </w:r>
            <w:r>
              <w:t> </w:t>
            </w:r>
          </w:p>
        </w:tc>
      </w:tr>
      <w:tr w:rsidR="00CC3D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CC3DD2" w:rsidRPr="00207938" w:rsidRDefault="00CC3DD2" w:rsidP="00CC3DD2">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CC3D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CC3DD2" w:rsidRPr="00207938" w:rsidTr="009774F8">
              <w:tc>
                <w:tcPr>
                  <w:tcW w:w="1968" w:type="dxa"/>
                  <w:tcBorders>
                    <w:top w:val="single" w:sz="4" w:space="0" w:color="auto"/>
                    <w:left w:val="double" w:sz="4" w:space="0" w:color="auto"/>
                    <w:bottom w:val="dotDotDash" w:sz="4" w:space="0" w:color="auto"/>
                  </w:tcBorders>
                  <w:shd w:val="clear" w:color="auto" w:fill="FFFFFF"/>
                </w:tcPr>
                <w:p w:rsidR="00CC3DD2" w:rsidRPr="00565A5E" w:rsidRDefault="00CC3DD2" w:rsidP="00CC3DD2">
                  <w:pPr>
                    <w:widowControl/>
                    <w:spacing w:line="360" w:lineRule="atLeast"/>
                    <w:jc w:val="center"/>
                    <w:rPr>
                      <w:rFonts w:ascii="標楷體" w:hAnsi="標楷體"/>
                      <w:sz w:val="22"/>
                      <w:szCs w:val="22"/>
                    </w:rPr>
                  </w:pPr>
                  <w:r w:rsidRPr="00565A5E">
                    <w:rPr>
                      <w:rFonts w:ascii="標楷體" w:hAnsi="標楷體"/>
                      <w:sz w:val="22"/>
                      <w:szCs w:val="22"/>
                    </w:rPr>
                    <w:t>U</w:t>
                  </w:r>
                  <w:r w:rsidRPr="00565A5E">
                    <w:rPr>
                      <w:rFonts w:ascii="標楷體" w:hAnsi="標楷體" w:hint="eastAsia"/>
                      <w:sz w:val="22"/>
                      <w:szCs w:val="22"/>
                    </w:rPr>
                    <w:t>can共通職能</w:t>
                  </w:r>
                </w:p>
              </w:tc>
              <w:tc>
                <w:tcPr>
                  <w:tcW w:w="1027" w:type="dxa"/>
                  <w:tcBorders>
                    <w:top w:val="single" w:sz="4" w:space="0" w:color="auto"/>
                    <w:bottom w:val="dotDotDash" w:sz="4" w:space="0" w:color="auto"/>
                  </w:tcBorders>
                  <w:shd w:val="clear" w:color="auto" w:fill="FFFFFF"/>
                </w:tcPr>
                <w:p w:rsidR="00CC3DD2" w:rsidRPr="00565A5E" w:rsidRDefault="00CC3DD2" w:rsidP="00CC3DD2">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溝通</w:t>
                  </w:r>
                </w:p>
                <w:p w:rsidR="00CC3DD2" w:rsidRPr="00565A5E" w:rsidRDefault="00CC3DD2" w:rsidP="00CC3DD2">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表達</w:t>
                  </w:r>
                </w:p>
              </w:tc>
              <w:tc>
                <w:tcPr>
                  <w:tcW w:w="1028" w:type="dxa"/>
                  <w:tcBorders>
                    <w:top w:val="single" w:sz="4" w:space="0" w:color="auto"/>
                    <w:bottom w:val="dotDotDash" w:sz="4" w:space="0" w:color="auto"/>
                  </w:tcBorders>
                  <w:shd w:val="clear" w:color="auto" w:fill="FFFFFF"/>
                </w:tcPr>
                <w:p w:rsidR="00CC3DD2" w:rsidRPr="00565A5E" w:rsidRDefault="00CC3DD2" w:rsidP="00CC3DD2">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持續</w:t>
                  </w:r>
                </w:p>
                <w:p w:rsidR="00CC3DD2" w:rsidRPr="00565A5E" w:rsidRDefault="00CC3DD2" w:rsidP="00CC3DD2">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學習</w:t>
                  </w:r>
                </w:p>
              </w:tc>
              <w:tc>
                <w:tcPr>
                  <w:tcW w:w="1027" w:type="dxa"/>
                  <w:tcBorders>
                    <w:top w:val="single" w:sz="4" w:space="0" w:color="auto"/>
                    <w:bottom w:val="dotDotDash" w:sz="4" w:space="0" w:color="auto"/>
                  </w:tcBorders>
                  <w:shd w:val="clear" w:color="auto" w:fill="FFFFFF"/>
                </w:tcPr>
                <w:p w:rsidR="00CC3DD2" w:rsidRPr="00565A5E" w:rsidRDefault="00CC3DD2" w:rsidP="00CC3DD2">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人際</w:t>
                  </w:r>
                </w:p>
                <w:p w:rsidR="00CC3DD2" w:rsidRPr="00565A5E" w:rsidRDefault="00CC3DD2" w:rsidP="00CC3DD2">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互動</w:t>
                  </w:r>
                </w:p>
              </w:tc>
              <w:tc>
                <w:tcPr>
                  <w:tcW w:w="1028" w:type="dxa"/>
                  <w:tcBorders>
                    <w:top w:val="single" w:sz="4" w:space="0" w:color="auto"/>
                    <w:bottom w:val="dotDotDash" w:sz="4" w:space="0" w:color="auto"/>
                  </w:tcBorders>
                  <w:shd w:val="clear" w:color="auto" w:fill="FFFFFF"/>
                </w:tcPr>
                <w:p w:rsidR="00CC3DD2" w:rsidRPr="00565A5E" w:rsidRDefault="00CC3DD2" w:rsidP="00CC3DD2">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團隊</w:t>
                  </w:r>
                </w:p>
                <w:p w:rsidR="00CC3DD2" w:rsidRPr="00565A5E" w:rsidRDefault="00CC3DD2" w:rsidP="00CC3DD2">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合作</w:t>
                  </w:r>
                </w:p>
              </w:tc>
              <w:tc>
                <w:tcPr>
                  <w:tcW w:w="1028" w:type="dxa"/>
                  <w:tcBorders>
                    <w:top w:val="single" w:sz="4" w:space="0" w:color="auto"/>
                    <w:bottom w:val="dotDotDash" w:sz="4" w:space="0" w:color="auto"/>
                  </w:tcBorders>
                  <w:shd w:val="clear" w:color="auto" w:fill="FFFFFF"/>
                </w:tcPr>
                <w:p w:rsidR="00CC3DD2" w:rsidRPr="00565A5E" w:rsidRDefault="00CC3DD2" w:rsidP="00CC3DD2">
                  <w:pPr>
                    <w:widowControl/>
                    <w:spacing w:line="360" w:lineRule="atLeast"/>
                    <w:jc w:val="center"/>
                    <w:rPr>
                      <w:rFonts w:ascii="標楷體" w:hAnsi="標楷體"/>
                      <w:bCs/>
                      <w:color w:val="000000"/>
                      <w:sz w:val="22"/>
                      <w:szCs w:val="22"/>
                    </w:rPr>
                  </w:pPr>
                  <w:r w:rsidRPr="00565A5E">
                    <w:rPr>
                      <w:rFonts w:ascii="標楷體" w:hAnsi="標楷體" w:hint="eastAsia"/>
                      <w:bCs/>
                      <w:color w:val="000000"/>
                      <w:sz w:val="22"/>
                      <w:szCs w:val="22"/>
                    </w:rPr>
                    <w:t>問題</w:t>
                  </w:r>
                </w:p>
                <w:p w:rsidR="00CC3DD2" w:rsidRPr="00565A5E" w:rsidRDefault="00CC3DD2" w:rsidP="00CC3DD2">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解決</w:t>
                  </w:r>
                </w:p>
              </w:tc>
              <w:tc>
                <w:tcPr>
                  <w:tcW w:w="815" w:type="dxa"/>
                  <w:tcBorders>
                    <w:top w:val="single" w:sz="4" w:space="0" w:color="auto"/>
                    <w:bottom w:val="dotDotDash" w:sz="4" w:space="0" w:color="auto"/>
                  </w:tcBorders>
                  <w:shd w:val="clear" w:color="auto" w:fill="FFFFFF"/>
                </w:tcPr>
                <w:p w:rsidR="00CC3DD2" w:rsidRPr="00565A5E" w:rsidRDefault="00CC3DD2" w:rsidP="00CC3DD2">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創新</w:t>
                  </w:r>
                </w:p>
                <w:p w:rsidR="00CC3DD2" w:rsidRPr="00565A5E" w:rsidRDefault="00CC3DD2" w:rsidP="00CC3DD2">
                  <w:pPr>
                    <w:widowControl/>
                    <w:spacing w:line="360" w:lineRule="atLeast"/>
                    <w:jc w:val="center"/>
                    <w:rPr>
                      <w:rFonts w:ascii="標楷體" w:hAnsi="標楷體"/>
                      <w:color w:val="000000"/>
                      <w:sz w:val="22"/>
                      <w:szCs w:val="22"/>
                    </w:rPr>
                  </w:pPr>
                </w:p>
              </w:tc>
              <w:tc>
                <w:tcPr>
                  <w:tcW w:w="1240" w:type="dxa"/>
                  <w:tcBorders>
                    <w:top w:val="single" w:sz="4" w:space="0" w:color="auto"/>
                    <w:bottom w:val="dotDotDash" w:sz="4" w:space="0" w:color="auto"/>
                  </w:tcBorders>
                  <w:shd w:val="clear" w:color="auto" w:fill="FFFFFF"/>
                </w:tcPr>
                <w:p w:rsidR="00CC3DD2" w:rsidRPr="00565A5E" w:rsidRDefault="00CC3DD2" w:rsidP="00CC3DD2">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工作責任及紀律</w:t>
                  </w:r>
                </w:p>
              </w:tc>
              <w:tc>
                <w:tcPr>
                  <w:tcW w:w="1028" w:type="dxa"/>
                  <w:tcBorders>
                    <w:top w:val="single" w:sz="4" w:space="0" w:color="auto"/>
                    <w:bottom w:val="dotDotDash" w:sz="4" w:space="0" w:color="auto"/>
                  </w:tcBorders>
                  <w:shd w:val="clear" w:color="auto" w:fill="FFFFFF"/>
                </w:tcPr>
                <w:p w:rsidR="00CC3DD2" w:rsidRPr="00565A5E" w:rsidRDefault="00CC3DD2" w:rsidP="00CC3DD2">
                  <w:pPr>
                    <w:widowControl/>
                    <w:spacing w:line="360" w:lineRule="atLeast"/>
                    <w:jc w:val="center"/>
                    <w:rPr>
                      <w:rFonts w:ascii="標楷體" w:hAnsi="標楷體"/>
                      <w:color w:val="000000"/>
                      <w:sz w:val="22"/>
                      <w:szCs w:val="22"/>
                    </w:rPr>
                  </w:pPr>
                  <w:r w:rsidRPr="00565A5E">
                    <w:rPr>
                      <w:rFonts w:ascii="標楷體" w:hAnsi="標楷體" w:hint="eastAsia"/>
                      <w:bCs/>
                      <w:color w:val="000000"/>
                      <w:sz w:val="22"/>
                      <w:szCs w:val="22"/>
                    </w:rPr>
                    <w:t>資訊科技應用</w:t>
                  </w:r>
                </w:p>
              </w:tc>
            </w:tr>
            <w:tr w:rsidR="00CC3DD2" w:rsidRPr="00207938" w:rsidTr="009774F8">
              <w:tc>
                <w:tcPr>
                  <w:tcW w:w="1968" w:type="dxa"/>
                  <w:tcBorders>
                    <w:top w:val="dotDotDash" w:sz="4" w:space="0" w:color="auto"/>
                    <w:left w:val="double" w:sz="4" w:space="0" w:color="auto"/>
                    <w:bottom w:val="double" w:sz="4" w:space="0" w:color="auto"/>
                  </w:tcBorders>
                  <w:shd w:val="clear" w:color="auto" w:fill="auto"/>
                </w:tcPr>
                <w:p w:rsidR="00CC3DD2" w:rsidRPr="00565A5E" w:rsidRDefault="00CC3DD2" w:rsidP="00CC3DD2">
                  <w:pPr>
                    <w:widowControl/>
                    <w:spacing w:line="360" w:lineRule="atLeast"/>
                    <w:jc w:val="center"/>
                    <w:rPr>
                      <w:rFonts w:ascii="標楷體" w:hAnsi="標楷體"/>
                      <w:sz w:val="22"/>
                      <w:szCs w:val="22"/>
                    </w:rPr>
                  </w:pPr>
                  <w:r w:rsidRPr="00565A5E">
                    <w:rPr>
                      <w:rFonts w:ascii="標楷體" w:hAnsi="標楷體" w:hint="eastAsia"/>
                      <w:sz w:val="22"/>
                      <w:szCs w:val="22"/>
                    </w:rPr>
                    <w:t>課程</w:t>
                  </w:r>
                  <w:proofErr w:type="gramStart"/>
                  <w:r w:rsidRPr="00565A5E">
                    <w:rPr>
                      <w:rFonts w:ascii="標楷體" w:hAnsi="標楷體" w:hint="eastAsia"/>
                      <w:sz w:val="22"/>
                      <w:szCs w:val="22"/>
                    </w:rPr>
                    <w:t>∕</w:t>
                  </w:r>
                  <w:proofErr w:type="gramEnd"/>
                  <w:r w:rsidRPr="00565A5E">
                    <w:rPr>
                      <w:rFonts w:ascii="標楷體" w:hAnsi="標楷體" w:hint="eastAsia"/>
                      <w:sz w:val="22"/>
                      <w:szCs w:val="22"/>
                    </w:rPr>
                    <w:t>能力級分</w:t>
                  </w:r>
                </w:p>
              </w:tc>
              <w:tc>
                <w:tcPr>
                  <w:tcW w:w="1027" w:type="dxa"/>
                  <w:tcBorders>
                    <w:top w:val="dotDotDash" w:sz="4" w:space="0" w:color="auto"/>
                    <w:bottom w:val="double" w:sz="4" w:space="0" w:color="auto"/>
                  </w:tcBorders>
                  <w:shd w:val="clear" w:color="auto" w:fill="auto"/>
                </w:tcPr>
                <w:p w:rsidR="00CC3DD2" w:rsidRPr="00565A5E" w:rsidRDefault="00CC3DD2" w:rsidP="00CC3DD2">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c>
                <w:tcPr>
                  <w:tcW w:w="1028" w:type="dxa"/>
                  <w:tcBorders>
                    <w:top w:val="dotDotDash" w:sz="4" w:space="0" w:color="auto"/>
                    <w:bottom w:val="double" w:sz="4" w:space="0" w:color="auto"/>
                  </w:tcBorders>
                  <w:shd w:val="clear" w:color="auto" w:fill="auto"/>
                </w:tcPr>
                <w:p w:rsidR="00CC3DD2" w:rsidRPr="00565A5E" w:rsidRDefault="00CC3DD2" w:rsidP="00CC3DD2">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027" w:type="dxa"/>
                  <w:tcBorders>
                    <w:top w:val="dotDotDash" w:sz="4" w:space="0" w:color="auto"/>
                    <w:bottom w:val="double" w:sz="4" w:space="0" w:color="auto"/>
                  </w:tcBorders>
                  <w:shd w:val="clear" w:color="auto" w:fill="auto"/>
                </w:tcPr>
                <w:p w:rsidR="00CC3DD2" w:rsidRPr="00565A5E" w:rsidRDefault="00CC3DD2" w:rsidP="00CC3DD2">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0</w:t>
                  </w:r>
                </w:p>
              </w:tc>
              <w:tc>
                <w:tcPr>
                  <w:tcW w:w="1028" w:type="dxa"/>
                  <w:tcBorders>
                    <w:top w:val="dotDotDash" w:sz="4" w:space="0" w:color="auto"/>
                    <w:bottom w:val="double" w:sz="4" w:space="0" w:color="auto"/>
                  </w:tcBorders>
                  <w:shd w:val="clear" w:color="auto" w:fill="auto"/>
                </w:tcPr>
                <w:p w:rsidR="00CC3DD2" w:rsidRPr="00565A5E" w:rsidRDefault="00CC3DD2" w:rsidP="00CC3DD2">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c>
                <w:tcPr>
                  <w:tcW w:w="1028" w:type="dxa"/>
                  <w:tcBorders>
                    <w:top w:val="dotDotDash" w:sz="4" w:space="0" w:color="auto"/>
                    <w:bottom w:val="double" w:sz="4" w:space="0" w:color="auto"/>
                  </w:tcBorders>
                  <w:shd w:val="clear" w:color="auto" w:fill="auto"/>
                </w:tcPr>
                <w:p w:rsidR="00CC3DD2" w:rsidRPr="00565A5E" w:rsidRDefault="00CC3DD2" w:rsidP="00CC3DD2">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815" w:type="dxa"/>
                  <w:tcBorders>
                    <w:top w:val="dotDotDash" w:sz="4" w:space="0" w:color="auto"/>
                    <w:bottom w:val="double" w:sz="4" w:space="0" w:color="auto"/>
                  </w:tcBorders>
                  <w:shd w:val="clear" w:color="auto" w:fill="auto"/>
                </w:tcPr>
                <w:p w:rsidR="00CC3DD2" w:rsidRPr="00565A5E" w:rsidRDefault="00CC3DD2" w:rsidP="00CC3DD2">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240" w:type="dxa"/>
                  <w:tcBorders>
                    <w:top w:val="dotDotDash" w:sz="4" w:space="0" w:color="auto"/>
                    <w:bottom w:val="double" w:sz="4" w:space="0" w:color="auto"/>
                  </w:tcBorders>
                  <w:shd w:val="clear" w:color="auto" w:fill="auto"/>
                </w:tcPr>
                <w:p w:rsidR="00CC3DD2" w:rsidRPr="00565A5E" w:rsidRDefault="00CC3DD2" w:rsidP="00CC3DD2">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3</w:t>
                  </w:r>
                </w:p>
              </w:tc>
              <w:tc>
                <w:tcPr>
                  <w:tcW w:w="1028" w:type="dxa"/>
                  <w:tcBorders>
                    <w:top w:val="dotDotDash" w:sz="4" w:space="0" w:color="auto"/>
                    <w:bottom w:val="double" w:sz="4" w:space="0" w:color="auto"/>
                  </w:tcBorders>
                  <w:shd w:val="clear" w:color="auto" w:fill="auto"/>
                </w:tcPr>
                <w:p w:rsidR="00CC3DD2" w:rsidRPr="00565A5E" w:rsidRDefault="00CC3DD2" w:rsidP="00CC3DD2">
                  <w:pPr>
                    <w:widowControl/>
                    <w:spacing w:line="360" w:lineRule="atLeast"/>
                    <w:jc w:val="center"/>
                    <w:rPr>
                      <w:rFonts w:ascii="標楷體" w:hAnsi="標楷體"/>
                      <w:b/>
                      <w:color w:val="000000"/>
                      <w:sz w:val="22"/>
                      <w:szCs w:val="22"/>
                    </w:rPr>
                  </w:pPr>
                  <w:r w:rsidRPr="00565A5E">
                    <w:rPr>
                      <w:rFonts w:ascii="標楷體" w:hAnsi="標楷體" w:hint="eastAsia"/>
                      <w:b/>
                      <w:color w:val="000000"/>
                      <w:sz w:val="22"/>
                      <w:szCs w:val="22"/>
                    </w:rPr>
                    <w:t>2</w:t>
                  </w:r>
                </w:p>
              </w:tc>
            </w:tr>
          </w:tbl>
          <w:p w:rsidR="00CC3DD2" w:rsidRPr="00207938" w:rsidRDefault="00CC3DD2" w:rsidP="00CC3DD2">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全球市場分析</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B2510F" w:rsidRDefault="001115C1" w:rsidP="00B2510F">
            <w:pPr>
              <w:spacing w:line="0" w:lineRule="atLeast"/>
              <w:rPr>
                <w:rFonts w:ascii="標楷體" w:hAnsi="標楷體"/>
              </w:rPr>
            </w:pPr>
            <w:r w:rsidRPr="00B2510F">
              <w:rPr>
                <w:rFonts w:ascii="標楷體" w:hAnsi="標楷體"/>
              </w:rPr>
              <w:t>本課程旨在由全球區域經濟</w:t>
            </w:r>
            <w:r w:rsidR="00B2510F" w:rsidRPr="00B2510F">
              <w:rPr>
                <w:rFonts w:ascii="標楷體" w:hAnsi="標楷體"/>
              </w:rPr>
              <w:t>之整合與擴大，</w:t>
            </w:r>
            <w:r w:rsidRPr="00B2510F">
              <w:rPr>
                <w:rFonts w:ascii="標楷體" w:hAnsi="標楷體"/>
                <w:color w:val="000000"/>
                <w:shd w:val="clear" w:color="auto" w:fill="FFFFF4"/>
              </w:rPr>
              <w:t>其對多國籍企業經營之影響</w:t>
            </w:r>
            <w:r w:rsidRPr="00B2510F">
              <w:rPr>
                <w:rFonts w:ascii="標楷體" w:hAnsi="標楷體" w:hint="eastAsia"/>
                <w:color w:val="000000"/>
                <w:shd w:val="clear" w:color="auto" w:fill="FFFFF4"/>
              </w:rPr>
              <w:t>，</w:t>
            </w:r>
            <w:r w:rsidRPr="00B2510F">
              <w:rPr>
                <w:rFonts w:ascii="標楷體" w:hAnsi="標楷體"/>
                <w:color w:val="000000"/>
                <w:shd w:val="clear" w:color="auto" w:fill="FFFFF4"/>
              </w:rPr>
              <w:t>並輔以相關理論之介紹</w:t>
            </w:r>
            <w:r w:rsidRPr="00B2510F">
              <w:rPr>
                <w:rFonts w:ascii="標楷體" w:hAnsi="標楷體" w:hint="eastAsia"/>
                <w:color w:val="000000"/>
                <w:shd w:val="clear" w:color="auto" w:fill="FFFFF4"/>
              </w:rPr>
              <w:t>，</w:t>
            </w:r>
            <w:r w:rsidR="00B2510F" w:rsidRPr="00B2510F">
              <w:rPr>
                <w:rFonts w:ascii="標楷體" w:hAnsi="標楷體"/>
                <w:color w:val="000000"/>
                <w:shd w:val="clear" w:color="auto" w:fill="FFFFF4"/>
              </w:rPr>
              <w:t>使同學能</w:t>
            </w:r>
            <w:r w:rsidR="00B2510F" w:rsidRPr="00B2510F">
              <w:rPr>
                <w:rFonts w:ascii="標楷體" w:hAnsi="標楷體" w:hint="eastAsia"/>
              </w:rPr>
              <w:t>充分瞭解國際市場之概況</w:t>
            </w:r>
            <w:r w:rsidRPr="00B2510F">
              <w:rPr>
                <w:rFonts w:ascii="標楷體" w:hAnsi="標楷體" w:hint="eastAsia"/>
                <w:color w:val="000000"/>
                <w:shd w:val="clear" w:color="auto" w:fill="FFFFF4"/>
              </w:rPr>
              <w:t>。</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B2510F" w:rsidRPr="00B2510F" w:rsidRDefault="001115C1" w:rsidP="00B2510F">
            <w:pPr>
              <w:pStyle w:val="a8"/>
              <w:numPr>
                <w:ilvl w:val="0"/>
                <w:numId w:val="11"/>
              </w:numPr>
              <w:adjustRightInd w:val="0"/>
              <w:snapToGrid w:val="0"/>
              <w:ind w:leftChars="0"/>
              <w:jc w:val="both"/>
              <w:rPr>
                <w:rFonts w:ascii="標楷體" w:hAnsi="標楷體"/>
                <w:color w:val="000000"/>
                <w:shd w:val="clear" w:color="auto" w:fill="FFFFF4"/>
              </w:rPr>
            </w:pPr>
            <w:r w:rsidRPr="00B2510F">
              <w:rPr>
                <w:rFonts w:ascii="標楷體" w:hAnsi="標楷體"/>
                <w:color w:val="000000"/>
                <w:shd w:val="clear" w:color="auto" w:fill="FFFFF4"/>
              </w:rPr>
              <w:t>使同學明瞭全球區域經濟市場相關之知識</w:t>
            </w:r>
          </w:p>
          <w:p w:rsidR="00B2510F" w:rsidRPr="00B2510F" w:rsidRDefault="00B2510F" w:rsidP="00B2510F">
            <w:pPr>
              <w:pStyle w:val="a8"/>
              <w:numPr>
                <w:ilvl w:val="0"/>
                <w:numId w:val="11"/>
              </w:numPr>
              <w:adjustRightInd w:val="0"/>
              <w:snapToGrid w:val="0"/>
              <w:ind w:leftChars="0"/>
              <w:jc w:val="both"/>
              <w:rPr>
                <w:rFonts w:ascii="標楷體" w:hAnsi="標楷體"/>
                <w:color w:val="000000"/>
                <w:shd w:val="clear" w:color="auto" w:fill="FFFFF4"/>
              </w:rPr>
            </w:pPr>
            <w:r w:rsidRPr="00B2510F">
              <w:rPr>
                <w:rFonts w:ascii="標楷體" w:hAnsi="標楷體" w:hint="eastAsia"/>
              </w:rPr>
              <w:t>使學生能對</w:t>
            </w:r>
            <w:r w:rsidRPr="00B2510F">
              <w:rPr>
                <w:rFonts w:ascii="標楷體" w:hAnsi="標楷體" w:hint="eastAsia"/>
                <w:noProof/>
              </w:rPr>
              <w:t>全球市場</w:t>
            </w:r>
            <w:r w:rsidRPr="00B2510F">
              <w:rPr>
                <w:rFonts w:ascii="標楷體" w:hAnsi="標楷體" w:hint="eastAsia"/>
              </w:rPr>
              <w:t>有充分的認識</w:t>
            </w:r>
          </w:p>
          <w:p w:rsidR="00B2510F" w:rsidRPr="00B2510F" w:rsidRDefault="00B2510F" w:rsidP="00B2510F">
            <w:pPr>
              <w:pStyle w:val="a8"/>
              <w:numPr>
                <w:ilvl w:val="0"/>
                <w:numId w:val="11"/>
              </w:numPr>
              <w:adjustRightInd w:val="0"/>
              <w:snapToGrid w:val="0"/>
              <w:ind w:leftChars="0"/>
              <w:jc w:val="both"/>
              <w:rPr>
                <w:rFonts w:ascii="標楷體" w:hAnsi="標楷體"/>
                <w:color w:val="000000"/>
                <w:shd w:val="clear" w:color="auto" w:fill="FFFFF4"/>
              </w:rPr>
            </w:pPr>
            <w:r w:rsidRPr="00B2510F">
              <w:rPr>
                <w:rFonts w:ascii="標楷體" w:hAnsi="標楷體" w:hint="eastAsia"/>
              </w:rPr>
              <w:t>培養學生蒐集、分析、整合相關資訊,並能發揮分組討論、分工合作的精</w:t>
            </w:r>
          </w:p>
          <w:p w:rsidR="001115C1" w:rsidRPr="00B2510F" w:rsidRDefault="00B2510F" w:rsidP="00B2510F">
            <w:pPr>
              <w:spacing w:line="0" w:lineRule="atLeast"/>
              <w:rPr>
                <w:rFonts w:ascii="標楷體"/>
                <w:sz w:val="28"/>
              </w:rPr>
            </w:pPr>
            <w:r w:rsidRPr="00B2510F">
              <w:rPr>
                <w:rFonts w:ascii="標楷體" w:hAnsi="標楷體" w:hint="eastAsia"/>
              </w:rPr>
              <w:t xml:space="preserve">    神及撰寫報告之訓練</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B2510F"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FC1680" w:rsidRPr="00207938" w:rsidRDefault="00B2510F"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B2510F"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B2510F"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5" w:type="dxa"/>
                  <w:tcBorders>
                    <w:top w:val="dotDotDash" w:sz="4" w:space="0" w:color="auto"/>
                    <w:bottom w:val="double" w:sz="4" w:space="0" w:color="auto"/>
                  </w:tcBorders>
                  <w:shd w:val="clear" w:color="auto" w:fill="auto"/>
                </w:tcPr>
                <w:p w:rsidR="00FC1680" w:rsidRPr="00207938" w:rsidRDefault="00B2510F"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B2510F" w:rsidRPr="00853D46" w:rsidRDefault="00B2510F" w:rsidP="001B07CB">
            <w:pPr>
              <w:adjustRightInd w:val="0"/>
              <w:snapToGrid w:val="0"/>
              <w:spacing w:line="360" w:lineRule="auto"/>
              <w:rPr>
                <w:rFonts w:ascii="標楷體" w:hAnsi="標楷體"/>
              </w:rPr>
            </w:pPr>
            <w:r w:rsidRPr="00853D46">
              <w:rPr>
                <w:rFonts w:ascii="標楷體" w:hAnsi="標楷體"/>
              </w:rPr>
              <w:t>縱向銜接</w:t>
            </w:r>
            <w:r w:rsidRPr="00853D46">
              <w:rPr>
                <w:rFonts w:ascii="新細明體" w:eastAsia="新細明體" w:hAnsi="新細明體" w:hint="eastAsia"/>
              </w:rPr>
              <w:t>：</w:t>
            </w:r>
            <w:r w:rsidRPr="00853D46">
              <w:rPr>
                <w:rFonts w:ascii="標楷體" w:hAnsi="標楷體" w:hint="eastAsia"/>
              </w:rPr>
              <w:t>國際金融、全球運籌管理、國際匯兌實務等課程銜接</w:t>
            </w:r>
          </w:p>
          <w:p w:rsidR="00B2510F" w:rsidRPr="00853D46" w:rsidRDefault="00B2510F" w:rsidP="00B2510F">
            <w:pPr>
              <w:adjustRightInd w:val="0"/>
              <w:snapToGrid w:val="0"/>
              <w:spacing w:line="360" w:lineRule="auto"/>
              <w:rPr>
                <w:rFonts w:ascii="標楷體" w:hAnsi="標楷體"/>
              </w:rPr>
            </w:pPr>
            <w:r w:rsidRPr="00853D46">
              <w:rPr>
                <w:rFonts w:ascii="標楷體" w:hAnsi="標楷體"/>
              </w:rPr>
              <w:t>橫向統合</w:t>
            </w:r>
            <w:r w:rsidRPr="00853D46">
              <w:rPr>
                <w:rFonts w:ascii="標楷體" w:hAnsi="標楷體" w:hint="eastAsia"/>
              </w:rPr>
              <w:t>：運用經濟學、金融市場、國際貿易實務等課程橫向統合</w:t>
            </w:r>
          </w:p>
          <w:p w:rsidR="00FC1680" w:rsidRPr="00B2510F" w:rsidRDefault="00FC1680" w:rsidP="001B07CB">
            <w:pPr>
              <w:adjustRightInd w:val="0"/>
              <w:snapToGrid w:val="0"/>
              <w:spacing w:line="360" w:lineRule="auto"/>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B2510F"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FC1680" w:rsidRPr="00207938" w:rsidRDefault="00B2510F"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FC1680" w:rsidRPr="00207938" w:rsidRDefault="00B2510F"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B2510F"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B2510F"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FC1680" w:rsidRPr="00207938" w:rsidRDefault="00B2510F"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FC1680" w:rsidRPr="00207938" w:rsidRDefault="00B2510F" w:rsidP="001B07CB">
                  <w:pPr>
                    <w:widowControl/>
                    <w:spacing w:line="360" w:lineRule="atLeast"/>
                    <w:jc w:val="center"/>
                    <w:rPr>
                      <w:rFonts w:ascii="標楷體" w:hAnsi="標楷體"/>
                      <w:b/>
                      <w:color w:val="000000"/>
                    </w:rPr>
                  </w:pPr>
                  <w:r>
                    <w:rPr>
                      <w:rFonts w:ascii="標楷體" w:hAnsi="標楷體" w:hint="eastAsia"/>
                      <w:b/>
                      <w:color w:val="000000"/>
                    </w:rPr>
                    <w:t>1</w:t>
                  </w:r>
                </w:p>
              </w:tc>
              <w:tc>
                <w:tcPr>
                  <w:tcW w:w="1028" w:type="dxa"/>
                  <w:tcBorders>
                    <w:top w:val="dotDotDash" w:sz="4" w:space="0" w:color="auto"/>
                    <w:bottom w:val="double" w:sz="4" w:space="0" w:color="auto"/>
                  </w:tcBorders>
                  <w:shd w:val="clear" w:color="auto" w:fill="auto"/>
                </w:tcPr>
                <w:p w:rsidR="00FC1680" w:rsidRPr="00207938" w:rsidRDefault="00B2510F"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貨幣銀行學</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CC3DD2"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CC3DD2" w:rsidRPr="009F05CD" w:rsidRDefault="00CC3DD2" w:rsidP="00CC3DD2">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CC3DD2" w:rsidRPr="001B6837" w:rsidRDefault="00CC3DD2" w:rsidP="00CC3DD2">
            <w:pPr>
              <w:adjustRightInd w:val="0"/>
              <w:snapToGrid w:val="0"/>
              <w:jc w:val="both"/>
              <w:rPr>
                <w:color w:val="000000"/>
              </w:rPr>
            </w:pPr>
            <w:r>
              <w:t>本課程介紹貨幣銀行學的基本概念，包括貨幣的意義與功能、利率的概念、金融體系概論、貨幣供給的決定，以及中央銀行與貨幣政策概述。</w:t>
            </w:r>
            <w:r>
              <w:t>  </w:t>
            </w:r>
          </w:p>
        </w:tc>
      </w:tr>
      <w:tr w:rsidR="00CC3DD2"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CC3DD2" w:rsidRPr="00207938" w:rsidRDefault="00CC3DD2" w:rsidP="00CC3DD2">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CC3D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CC3DD2" w:rsidRDefault="00CC3DD2" w:rsidP="00CC3DD2">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CC3DD2" w:rsidRPr="00207938" w:rsidRDefault="00CC3DD2" w:rsidP="00CC3DD2">
            <w:pPr>
              <w:adjustRightInd w:val="0"/>
              <w:snapToGrid w:val="0"/>
              <w:jc w:val="both"/>
              <w:rPr>
                <w:rFonts w:ascii="標楷體" w:hAnsi="標楷體" w:cs="新細明體"/>
                <w:kern w:val="0"/>
              </w:rPr>
            </w:pPr>
            <w:r>
              <w:t>本課程介紹貨幣銀行學的基本概念，包括貨幣的意義與功能、利率的概念、金融體系概論、貨幣供給的決定，以及中央銀行與貨幣政策概述，使同學能瞭解貨幣與銀行在現實生活中的經濟功能與角色，並略知政府貨幣政策之內涵與功用。</w:t>
            </w:r>
            <w:r>
              <w:t> </w:t>
            </w:r>
          </w:p>
        </w:tc>
      </w:tr>
      <w:tr w:rsidR="00CC3D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CC3DD2" w:rsidRPr="00207938" w:rsidTr="009774F8">
              <w:tc>
                <w:tcPr>
                  <w:tcW w:w="1826" w:type="dxa"/>
                  <w:tcBorders>
                    <w:top w:val="single" w:sz="4" w:space="0" w:color="auto"/>
                    <w:left w:val="double" w:sz="4" w:space="0" w:color="auto"/>
                    <w:bottom w:val="dotDotDash" w:sz="4" w:space="0" w:color="auto"/>
                  </w:tcBorders>
                  <w:shd w:val="clear" w:color="auto" w:fill="FFFFFF"/>
                </w:tcPr>
                <w:p w:rsidR="00CC3DD2" w:rsidRPr="009F05CD" w:rsidRDefault="00CC3DD2" w:rsidP="00CC3DD2">
                  <w:pPr>
                    <w:widowControl/>
                    <w:spacing w:line="360" w:lineRule="atLeast"/>
                    <w:jc w:val="center"/>
                    <w:rPr>
                      <w:rFonts w:ascii="標楷體" w:hAnsi="標楷體"/>
                      <w:sz w:val="22"/>
                      <w:szCs w:val="22"/>
                    </w:rPr>
                  </w:pPr>
                  <w:r w:rsidRPr="009F05CD">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CC3DD2" w:rsidRPr="009F05CD" w:rsidRDefault="00CC3DD2" w:rsidP="00CC3DD2">
                  <w:pPr>
                    <w:widowControl/>
                    <w:spacing w:line="360" w:lineRule="atLeast"/>
                    <w:jc w:val="center"/>
                    <w:rPr>
                      <w:rFonts w:ascii="標楷體" w:hAnsi="標楷體"/>
                      <w:color w:val="000000"/>
                      <w:sz w:val="22"/>
                      <w:szCs w:val="22"/>
                    </w:rPr>
                  </w:pPr>
                  <w:r w:rsidRPr="009F05CD">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CC3DD2" w:rsidRPr="009F05CD" w:rsidRDefault="00CC3DD2" w:rsidP="00CC3DD2">
                  <w:pPr>
                    <w:widowControl/>
                    <w:spacing w:line="360" w:lineRule="atLeast"/>
                    <w:jc w:val="center"/>
                    <w:rPr>
                      <w:rFonts w:ascii="標楷體" w:hAnsi="標楷體"/>
                      <w:color w:val="000000"/>
                      <w:sz w:val="22"/>
                      <w:szCs w:val="22"/>
                    </w:rPr>
                  </w:pPr>
                  <w:r w:rsidRPr="009F05CD">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CC3DD2" w:rsidRPr="009F05CD" w:rsidRDefault="00CC3DD2" w:rsidP="00CC3DD2">
                  <w:pPr>
                    <w:widowControl/>
                    <w:spacing w:line="360" w:lineRule="atLeast"/>
                    <w:jc w:val="center"/>
                    <w:rPr>
                      <w:rFonts w:ascii="標楷體" w:hAnsi="標楷體"/>
                      <w:color w:val="000000"/>
                      <w:sz w:val="22"/>
                      <w:szCs w:val="22"/>
                    </w:rPr>
                  </w:pPr>
                  <w:r w:rsidRPr="009F05CD">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CC3DD2" w:rsidRPr="009F05CD" w:rsidRDefault="00CC3DD2" w:rsidP="00CC3DD2">
                  <w:pPr>
                    <w:widowControl/>
                    <w:spacing w:line="360" w:lineRule="atLeast"/>
                    <w:jc w:val="center"/>
                    <w:rPr>
                      <w:rFonts w:ascii="標楷體" w:hAnsi="標楷體"/>
                      <w:color w:val="000000"/>
                      <w:sz w:val="22"/>
                      <w:szCs w:val="22"/>
                    </w:rPr>
                  </w:pPr>
                  <w:r w:rsidRPr="009F05CD">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CC3DD2" w:rsidRPr="009F05CD" w:rsidRDefault="00CC3DD2" w:rsidP="00CC3DD2">
                  <w:pPr>
                    <w:widowControl/>
                    <w:spacing w:line="360" w:lineRule="atLeast"/>
                    <w:jc w:val="center"/>
                    <w:rPr>
                      <w:rFonts w:ascii="標楷體" w:hAnsi="標楷體"/>
                      <w:color w:val="000000"/>
                      <w:sz w:val="22"/>
                      <w:szCs w:val="22"/>
                    </w:rPr>
                  </w:pPr>
                  <w:r w:rsidRPr="009F05CD">
                    <w:rPr>
                      <w:rFonts w:ascii="標楷體" w:hAnsi="標楷體" w:hint="eastAsia"/>
                      <w:bCs/>
                      <w:color w:val="000000"/>
                      <w:sz w:val="22"/>
                      <w:szCs w:val="22"/>
                    </w:rPr>
                    <w:t>資訊管理能力</w:t>
                  </w:r>
                </w:p>
              </w:tc>
            </w:tr>
            <w:tr w:rsidR="00CC3DD2" w:rsidRPr="00207938" w:rsidTr="009774F8">
              <w:tc>
                <w:tcPr>
                  <w:tcW w:w="1826" w:type="dxa"/>
                  <w:tcBorders>
                    <w:top w:val="dotDotDash" w:sz="4" w:space="0" w:color="auto"/>
                    <w:left w:val="double" w:sz="4" w:space="0" w:color="auto"/>
                    <w:bottom w:val="double" w:sz="4" w:space="0" w:color="auto"/>
                  </w:tcBorders>
                  <w:shd w:val="clear" w:color="auto" w:fill="auto"/>
                </w:tcPr>
                <w:p w:rsidR="00CC3DD2" w:rsidRPr="009F05CD" w:rsidRDefault="00CC3DD2" w:rsidP="00CC3DD2">
                  <w:pPr>
                    <w:widowControl/>
                    <w:spacing w:line="360" w:lineRule="atLeast"/>
                    <w:jc w:val="center"/>
                    <w:rPr>
                      <w:rFonts w:ascii="標楷體" w:hAnsi="標楷體"/>
                      <w:sz w:val="22"/>
                      <w:szCs w:val="22"/>
                    </w:rPr>
                  </w:pPr>
                  <w:r w:rsidRPr="009F05CD">
                    <w:rPr>
                      <w:rFonts w:ascii="標楷體" w:hAnsi="標楷體" w:hint="eastAsia"/>
                      <w:sz w:val="22"/>
                      <w:szCs w:val="22"/>
                    </w:rPr>
                    <w:t>課程</w:t>
                  </w:r>
                  <w:proofErr w:type="gramStart"/>
                  <w:r w:rsidRPr="009F05CD">
                    <w:rPr>
                      <w:rFonts w:ascii="標楷體" w:hAnsi="標楷體" w:hint="eastAsia"/>
                      <w:sz w:val="22"/>
                      <w:szCs w:val="22"/>
                    </w:rPr>
                    <w:t>∕</w:t>
                  </w:r>
                  <w:proofErr w:type="gramEnd"/>
                  <w:r w:rsidRPr="009F05CD">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CC3DD2" w:rsidRPr="009F05CD" w:rsidRDefault="00CC3DD2" w:rsidP="00CC3DD2">
                  <w:pPr>
                    <w:widowControl/>
                    <w:spacing w:line="360" w:lineRule="atLeast"/>
                    <w:jc w:val="center"/>
                    <w:rPr>
                      <w:rFonts w:ascii="標楷體" w:hAnsi="標楷體"/>
                      <w:b/>
                      <w:color w:val="000000"/>
                      <w:sz w:val="22"/>
                      <w:szCs w:val="22"/>
                    </w:rPr>
                  </w:pPr>
                  <w:r w:rsidRPr="009F05CD">
                    <w:rPr>
                      <w:rFonts w:ascii="標楷體" w:hAnsi="標楷體" w:hint="eastAsia"/>
                      <w:b/>
                      <w:color w:val="000000"/>
                      <w:sz w:val="22"/>
                      <w:szCs w:val="22"/>
                    </w:rPr>
                    <w:t>1</w:t>
                  </w:r>
                </w:p>
              </w:tc>
              <w:tc>
                <w:tcPr>
                  <w:tcW w:w="1644" w:type="dxa"/>
                  <w:tcBorders>
                    <w:top w:val="dotDotDash" w:sz="4" w:space="0" w:color="auto"/>
                    <w:bottom w:val="double" w:sz="4" w:space="0" w:color="auto"/>
                  </w:tcBorders>
                  <w:shd w:val="clear" w:color="auto" w:fill="auto"/>
                </w:tcPr>
                <w:p w:rsidR="00CC3DD2" w:rsidRPr="009F05CD" w:rsidRDefault="00CC3DD2" w:rsidP="00CC3DD2">
                  <w:pPr>
                    <w:widowControl/>
                    <w:spacing w:line="360" w:lineRule="atLeast"/>
                    <w:jc w:val="center"/>
                    <w:rPr>
                      <w:rFonts w:ascii="標楷體" w:hAnsi="標楷體"/>
                      <w:b/>
                      <w:color w:val="000000"/>
                      <w:sz w:val="22"/>
                      <w:szCs w:val="22"/>
                    </w:rPr>
                  </w:pPr>
                  <w:r w:rsidRPr="009F05CD">
                    <w:rPr>
                      <w:rFonts w:ascii="標楷體" w:hAnsi="標楷體" w:hint="eastAsia"/>
                      <w:b/>
                      <w:color w:val="000000"/>
                      <w:sz w:val="22"/>
                      <w:szCs w:val="22"/>
                    </w:rPr>
                    <w:t>3</w:t>
                  </w:r>
                </w:p>
              </w:tc>
              <w:tc>
                <w:tcPr>
                  <w:tcW w:w="1644" w:type="dxa"/>
                  <w:tcBorders>
                    <w:top w:val="dotDotDash" w:sz="4" w:space="0" w:color="auto"/>
                    <w:bottom w:val="double" w:sz="4" w:space="0" w:color="auto"/>
                  </w:tcBorders>
                  <w:shd w:val="clear" w:color="auto" w:fill="auto"/>
                </w:tcPr>
                <w:p w:rsidR="00CC3DD2" w:rsidRPr="009F05CD" w:rsidRDefault="00CC3DD2" w:rsidP="00CC3DD2">
                  <w:pPr>
                    <w:widowControl/>
                    <w:spacing w:line="360" w:lineRule="atLeast"/>
                    <w:jc w:val="center"/>
                    <w:rPr>
                      <w:rFonts w:ascii="標楷體" w:hAnsi="標楷體"/>
                      <w:b/>
                      <w:color w:val="000000"/>
                      <w:sz w:val="22"/>
                      <w:szCs w:val="22"/>
                    </w:rPr>
                  </w:pPr>
                  <w:r w:rsidRPr="009F05CD">
                    <w:rPr>
                      <w:rFonts w:ascii="標楷體" w:hAnsi="標楷體" w:hint="eastAsia"/>
                      <w:b/>
                      <w:color w:val="000000"/>
                      <w:sz w:val="22"/>
                      <w:szCs w:val="22"/>
                    </w:rPr>
                    <w:t>3</w:t>
                  </w:r>
                </w:p>
              </w:tc>
              <w:tc>
                <w:tcPr>
                  <w:tcW w:w="1644" w:type="dxa"/>
                  <w:tcBorders>
                    <w:top w:val="dotDotDash" w:sz="4" w:space="0" w:color="auto"/>
                    <w:bottom w:val="double" w:sz="4" w:space="0" w:color="auto"/>
                  </w:tcBorders>
                  <w:shd w:val="clear" w:color="auto" w:fill="auto"/>
                </w:tcPr>
                <w:p w:rsidR="00CC3DD2" w:rsidRPr="009F05CD" w:rsidRDefault="00CC3DD2" w:rsidP="00CC3DD2">
                  <w:pPr>
                    <w:widowControl/>
                    <w:spacing w:line="360" w:lineRule="atLeast"/>
                    <w:jc w:val="center"/>
                    <w:rPr>
                      <w:rFonts w:ascii="標楷體" w:hAnsi="標楷體"/>
                      <w:b/>
                      <w:color w:val="000000"/>
                      <w:sz w:val="22"/>
                      <w:szCs w:val="22"/>
                    </w:rPr>
                  </w:pPr>
                  <w:r w:rsidRPr="009F05CD">
                    <w:rPr>
                      <w:rFonts w:ascii="標楷體" w:hAnsi="標楷體" w:hint="eastAsia"/>
                      <w:b/>
                      <w:color w:val="000000"/>
                      <w:sz w:val="22"/>
                      <w:szCs w:val="22"/>
                    </w:rPr>
                    <w:t>2</w:t>
                  </w:r>
                </w:p>
              </w:tc>
              <w:tc>
                <w:tcPr>
                  <w:tcW w:w="1645" w:type="dxa"/>
                  <w:tcBorders>
                    <w:top w:val="dotDotDash" w:sz="4" w:space="0" w:color="auto"/>
                    <w:bottom w:val="double" w:sz="4" w:space="0" w:color="auto"/>
                  </w:tcBorders>
                  <w:shd w:val="clear" w:color="auto" w:fill="auto"/>
                </w:tcPr>
                <w:p w:rsidR="00CC3DD2" w:rsidRPr="009F05CD" w:rsidRDefault="00CC3DD2" w:rsidP="00CC3DD2">
                  <w:pPr>
                    <w:widowControl/>
                    <w:spacing w:line="360" w:lineRule="atLeast"/>
                    <w:jc w:val="center"/>
                    <w:rPr>
                      <w:rFonts w:ascii="標楷體" w:hAnsi="標楷體"/>
                      <w:b/>
                      <w:color w:val="000000"/>
                      <w:sz w:val="22"/>
                      <w:szCs w:val="22"/>
                    </w:rPr>
                  </w:pPr>
                  <w:r w:rsidRPr="009F05CD">
                    <w:rPr>
                      <w:rFonts w:ascii="標楷體" w:hAnsi="標楷體" w:hint="eastAsia"/>
                      <w:b/>
                      <w:color w:val="000000"/>
                      <w:sz w:val="22"/>
                      <w:szCs w:val="22"/>
                    </w:rPr>
                    <w:t>1</w:t>
                  </w:r>
                </w:p>
              </w:tc>
            </w:tr>
          </w:tbl>
          <w:p w:rsidR="00CC3DD2" w:rsidRPr="00207938" w:rsidRDefault="00CC3DD2" w:rsidP="00CC3DD2">
            <w:pPr>
              <w:widowControl/>
              <w:spacing w:line="360" w:lineRule="atLeast"/>
              <w:rPr>
                <w:rFonts w:ascii="標楷體" w:hAnsi="標楷體"/>
                <w:b/>
                <w:color w:val="FF0000"/>
              </w:rPr>
            </w:pPr>
          </w:p>
        </w:tc>
      </w:tr>
      <w:tr w:rsidR="00CC3D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CC3DD2" w:rsidRPr="00207938" w:rsidRDefault="00CC3DD2" w:rsidP="00CC3DD2">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CC3D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CC3DD2" w:rsidRPr="00D36DEA" w:rsidRDefault="00CC3DD2" w:rsidP="00CC3DD2">
            <w:pPr>
              <w:adjustRightInd w:val="0"/>
              <w:snapToGrid w:val="0"/>
            </w:pPr>
            <w:r>
              <w:t>縱向銜接</w:t>
            </w:r>
            <w:r>
              <w:t xml:space="preserve">: </w:t>
            </w:r>
            <w:r>
              <w:t>國際金融導論</w:t>
            </w:r>
            <w:r>
              <w:br/>
            </w:r>
            <w:r>
              <w:t>橫向統合</w:t>
            </w:r>
            <w:r>
              <w:t xml:space="preserve">: </w:t>
            </w:r>
            <w:r>
              <w:t>投資學、財務管理</w:t>
            </w:r>
            <w:r>
              <w:br/>
            </w:r>
            <w:r>
              <w:t>貨幣銀行學中「貨幣與經濟的關係」及「金融體系概論」，將有助於國際金融導論之學習</w:t>
            </w:r>
            <w:r>
              <w:t>(</w:t>
            </w:r>
            <w:r>
              <w:t>縱向銜接</w:t>
            </w:r>
            <w:r>
              <w:t>)</w:t>
            </w:r>
            <w:r>
              <w:t>；而貨幣銀行學中「利率的基本概念」則與投資學及財務管理呼應，收橫向統合之效。</w:t>
            </w:r>
            <w:r>
              <w:t>   </w:t>
            </w:r>
          </w:p>
        </w:tc>
      </w:tr>
      <w:tr w:rsidR="00CC3D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CC3DD2" w:rsidRPr="00207938" w:rsidRDefault="00CC3DD2" w:rsidP="00CC3DD2">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CC3D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CC3DD2" w:rsidRPr="00207938" w:rsidTr="009774F8">
              <w:tc>
                <w:tcPr>
                  <w:tcW w:w="1968" w:type="dxa"/>
                  <w:tcBorders>
                    <w:top w:val="single" w:sz="4" w:space="0" w:color="auto"/>
                    <w:left w:val="double" w:sz="4" w:space="0" w:color="auto"/>
                    <w:bottom w:val="dotDotDash" w:sz="4" w:space="0" w:color="auto"/>
                  </w:tcBorders>
                  <w:shd w:val="clear" w:color="auto" w:fill="FFFFFF"/>
                </w:tcPr>
                <w:p w:rsidR="00CC3DD2" w:rsidRPr="009F05CD" w:rsidRDefault="00CC3DD2" w:rsidP="00CC3DD2">
                  <w:pPr>
                    <w:widowControl/>
                    <w:spacing w:line="360" w:lineRule="atLeast"/>
                    <w:jc w:val="center"/>
                    <w:rPr>
                      <w:rFonts w:ascii="標楷體" w:hAnsi="標楷體"/>
                      <w:sz w:val="22"/>
                      <w:szCs w:val="22"/>
                    </w:rPr>
                  </w:pPr>
                  <w:r w:rsidRPr="009F05CD">
                    <w:rPr>
                      <w:rFonts w:ascii="標楷體" w:hAnsi="標楷體"/>
                      <w:sz w:val="22"/>
                      <w:szCs w:val="22"/>
                    </w:rPr>
                    <w:t>U</w:t>
                  </w:r>
                  <w:r w:rsidRPr="009F05CD">
                    <w:rPr>
                      <w:rFonts w:ascii="標楷體" w:hAnsi="標楷體" w:hint="eastAsia"/>
                      <w:sz w:val="22"/>
                      <w:szCs w:val="22"/>
                    </w:rPr>
                    <w:t>can共通職能</w:t>
                  </w:r>
                </w:p>
              </w:tc>
              <w:tc>
                <w:tcPr>
                  <w:tcW w:w="1027" w:type="dxa"/>
                  <w:tcBorders>
                    <w:top w:val="single" w:sz="4" w:space="0" w:color="auto"/>
                    <w:bottom w:val="dotDotDash" w:sz="4" w:space="0" w:color="auto"/>
                  </w:tcBorders>
                  <w:shd w:val="clear" w:color="auto" w:fill="FFFFFF"/>
                </w:tcPr>
                <w:p w:rsidR="00CC3DD2" w:rsidRPr="009F05CD" w:rsidRDefault="00CC3DD2" w:rsidP="00CC3DD2">
                  <w:pPr>
                    <w:widowControl/>
                    <w:spacing w:line="360" w:lineRule="atLeast"/>
                    <w:jc w:val="center"/>
                    <w:rPr>
                      <w:rFonts w:ascii="標楷體" w:hAnsi="標楷體"/>
                      <w:bCs/>
                      <w:color w:val="000000"/>
                      <w:sz w:val="22"/>
                      <w:szCs w:val="22"/>
                    </w:rPr>
                  </w:pPr>
                  <w:r w:rsidRPr="009F05CD">
                    <w:rPr>
                      <w:rFonts w:ascii="標楷體" w:hAnsi="標楷體" w:hint="eastAsia"/>
                      <w:bCs/>
                      <w:color w:val="000000"/>
                      <w:sz w:val="22"/>
                      <w:szCs w:val="22"/>
                    </w:rPr>
                    <w:t>溝通</w:t>
                  </w:r>
                </w:p>
                <w:p w:rsidR="00CC3DD2" w:rsidRPr="009F05CD" w:rsidRDefault="00CC3DD2" w:rsidP="00CC3DD2">
                  <w:pPr>
                    <w:widowControl/>
                    <w:spacing w:line="360" w:lineRule="atLeast"/>
                    <w:jc w:val="center"/>
                    <w:rPr>
                      <w:rFonts w:ascii="標楷體" w:hAnsi="標楷體"/>
                      <w:color w:val="000000"/>
                      <w:sz w:val="22"/>
                      <w:szCs w:val="22"/>
                    </w:rPr>
                  </w:pPr>
                  <w:r w:rsidRPr="009F05CD">
                    <w:rPr>
                      <w:rFonts w:ascii="標楷體" w:hAnsi="標楷體" w:hint="eastAsia"/>
                      <w:bCs/>
                      <w:color w:val="000000"/>
                      <w:sz w:val="22"/>
                      <w:szCs w:val="22"/>
                    </w:rPr>
                    <w:t>表達</w:t>
                  </w:r>
                </w:p>
              </w:tc>
              <w:tc>
                <w:tcPr>
                  <w:tcW w:w="1028" w:type="dxa"/>
                  <w:tcBorders>
                    <w:top w:val="single" w:sz="4" w:space="0" w:color="auto"/>
                    <w:bottom w:val="dotDotDash" w:sz="4" w:space="0" w:color="auto"/>
                  </w:tcBorders>
                  <w:shd w:val="clear" w:color="auto" w:fill="FFFFFF"/>
                </w:tcPr>
                <w:p w:rsidR="00CC3DD2" w:rsidRPr="009F05CD" w:rsidRDefault="00CC3DD2" w:rsidP="00CC3DD2">
                  <w:pPr>
                    <w:widowControl/>
                    <w:spacing w:line="360" w:lineRule="atLeast"/>
                    <w:jc w:val="center"/>
                    <w:rPr>
                      <w:rFonts w:ascii="標楷體" w:hAnsi="標楷體"/>
                      <w:bCs/>
                      <w:color w:val="000000"/>
                      <w:sz w:val="22"/>
                      <w:szCs w:val="22"/>
                    </w:rPr>
                  </w:pPr>
                  <w:r w:rsidRPr="009F05CD">
                    <w:rPr>
                      <w:rFonts w:ascii="標楷體" w:hAnsi="標楷體" w:hint="eastAsia"/>
                      <w:bCs/>
                      <w:color w:val="000000"/>
                      <w:sz w:val="22"/>
                      <w:szCs w:val="22"/>
                    </w:rPr>
                    <w:t>持續</w:t>
                  </w:r>
                </w:p>
                <w:p w:rsidR="00CC3DD2" w:rsidRPr="009F05CD" w:rsidRDefault="00CC3DD2" w:rsidP="00CC3DD2">
                  <w:pPr>
                    <w:widowControl/>
                    <w:spacing w:line="360" w:lineRule="atLeast"/>
                    <w:jc w:val="center"/>
                    <w:rPr>
                      <w:rFonts w:ascii="標楷體" w:hAnsi="標楷體"/>
                      <w:color w:val="000000"/>
                      <w:sz w:val="22"/>
                      <w:szCs w:val="22"/>
                    </w:rPr>
                  </w:pPr>
                  <w:r w:rsidRPr="009F05CD">
                    <w:rPr>
                      <w:rFonts w:ascii="標楷體" w:hAnsi="標楷體" w:hint="eastAsia"/>
                      <w:bCs/>
                      <w:color w:val="000000"/>
                      <w:sz w:val="22"/>
                      <w:szCs w:val="22"/>
                    </w:rPr>
                    <w:t>學習</w:t>
                  </w:r>
                </w:p>
              </w:tc>
              <w:tc>
                <w:tcPr>
                  <w:tcW w:w="1027" w:type="dxa"/>
                  <w:tcBorders>
                    <w:top w:val="single" w:sz="4" w:space="0" w:color="auto"/>
                    <w:bottom w:val="dotDotDash" w:sz="4" w:space="0" w:color="auto"/>
                  </w:tcBorders>
                  <w:shd w:val="clear" w:color="auto" w:fill="FFFFFF"/>
                </w:tcPr>
                <w:p w:rsidR="00CC3DD2" w:rsidRPr="009F05CD" w:rsidRDefault="00CC3DD2" w:rsidP="00CC3DD2">
                  <w:pPr>
                    <w:widowControl/>
                    <w:spacing w:line="360" w:lineRule="atLeast"/>
                    <w:jc w:val="center"/>
                    <w:rPr>
                      <w:rFonts w:ascii="標楷體" w:hAnsi="標楷體"/>
                      <w:bCs/>
                      <w:color w:val="000000"/>
                      <w:sz w:val="22"/>
                      <w:szCs w:val="22"/>
                    </w:rPr>
                  </w:pPr>
                  <w:r w:rsidRPr="009F05CD">
                    <w:rPr>
                      <w:rFonts w:ascii="標楷體" w:hAnsi="標楷體" w:hint="eastAsia"/>
                      <w:bCs/>
                      <w:color w:val="000000"/>
                      <w:sz w:val="22"/>
                      <w:szCs w:val="22"/>
                    </w:rPr>
                    <w:t>人際</w:t>
                  </w:r>
                </w:p>
                <w:p w:rsidR="00CC3DD2" w:rsidRPr="009F05CD" w:rsidRDefault="00CC3DD2" w:rsidP="00CC3DD2">
                  <w:pPr>
                    <w:widowControl/>
                    <w:spacing w:line="360" w:lineRule="atLeast"/>
                    <w:jc w:val="center"/>
                    <w:rPr>
                      <w:rFonts w:ascii="標楷體" w:hAnsi="標楷體"/>
                      <w:color w:val="000000"/>
                      <w:sz w:val="22"/>
                      <w:szCs w:val="22"/>
                    </w:rPr>
                  </w:pPr>
                  <w:r w:rsidRPr="009F05CD">
                    <w:rPr>
                      <w:rFonts w:ascii="標楷體" w:hAnsi="標楷體" w:hint="eastAsia"/>
                      <w:bCs/>
                      <w:color w:val="000000"/>
                      <w:sz w:val="22"/>
                      <w:szCs w:val="22"/>
                    </w:rPr>
                    <w:t>互動</w:t>
                  </w:r>
                </w:p>
              </w:tc>
              <w:tc>
                <w:tcPr>
                  <w:tcW w:w="1028" w:type="dxa"/>
                  <w:tcBorders>
                    <w:top w:val="single" w:sz="4" w:space="0" w:color="auto"/>
                    <w:bottom w:val="dotDotDash" w:sz="4" w:space="0" w:color="auto"/>
                  </w:tcBorders>
                  <w:shd w:val="clear" w:color="auto" w:fill="FFFFFF"/>
                </w:tcPr>
                <w:p w:rsidR="00CC3DD2" w:rsidRPr="009F05CD" w:rsidRDefault="00CC3DD2" w:rsidP="00CC3DD2">
                  <w:pPr>
                    <w:widowControl/>
                    <w:spacing w:line="360" w:lineRule="atLeast"/>
                    <w:jc w:val="center"/>
                    <w:rPr>
                      <w:rFonts w:ascii="標楷體" w:hAnsi="標楷體"/>
                      <w:bCs/>
                      <w:color w:val="000000"/>
                      <w:sz w:val="22"/>
                      <w:szCs w:val="22"/>
                    </w:rPr>
                  </w:pPr>
                  <w:r w:rsidRPr="009F05CD">
                    <w:rPr>
                      <w:rFonts w:ascii="標楷體" w:hAnsi="標楷體" w:hint="eastAsia"/>
                      <w:bCs/>
                      <w:color w:val="000000"/>
                      <w:sz w:val="22"/>
                      <w:szCs w:val="22"/>
                    </w:rPr>
                    <w:t>團隊</w:t>
                  </w:r>
                </w:p>
                <w:p w:rsidR="00CC3DD2" w:rsidRPr="009F05CD" w:rsidRDefault="00CC3DD2" w:rsidP="00CC3DD2">
                  <w:pPr>
                    <w:widowControl/>
                    <w:spacing w:line="360" w:lineRule="atLeast"/>
                    <w:jc w:val="center"/>
                    <w:rPr>
                      <w:rFonts w:ascii="標楷體" w:hAnsi="標楷體"/>
                      <w:color w:val="000000"/>
                      <w:sz w:val="22"/>
                      <w:szCs w:val="22"/>
                    </w:rPr>
                  </w:pPr>
                  <w:r w:rsidRPr="009F05CD">
                    <w:rPr>
                      <w:rFonts w:ascii="標楷體" w:hAnsi="標楷體" w:hint="eastAsia"/>
                      <w:bCs/>
                      <w:color w:val="000000"/>
                      <w:sz w:val="22"/>
                      <w:szCs w:val="22"/>
                    </w:rPr>
                    <w:t>合作</w:t>
                  </w:r>
                </w:p>
              </w:tc>
              <w:tc>
                <w:tcPr>
                  <w:tcW w:w="1028" w:type="dxa"/>
                  <w:tcBorders>
                    <w:top w:val="single" w:sz="4" w:space="0" w:color="auto"/>
                    <w:bottom w:val="dotDotDash" w:sz="4" w:space="0" w:color="auto"/>
                  </w:tcBorders>
                  <w:shd w:val="clear" w:color="auto" w:fill="FFFFFF"/>
                </w:tcPr>
                <w:p w:rsidR="00CC3DD2" w:rsidRPr="009F05CD" w:rsidRDefault="00CC3DD2" w:rsidP="00CC3DD2">
                  <w:pPr>
                    <w:widowControl/>
                    <w:spacing w:line="360" w:lineRule="atLeast"/>
                    <w:jc w:val="center"/>
                    <w:rPr>
                      <w:rFonts w:ascii="標楷體" w:hAnsi="標楷體"/>
                      <w:bCs/>
                      <w:color w:val="000000"/>
                      <w:sz w:val="22"/>
                      <w:szCs w:val="22"/>
                    </w:rPr>
                  </w:pPr>
                  <w:r w:rsidRPr="009F05CD">
                    <w:rPr>
                      <w:rFonts w:ascii="標楷體" w:hAnsi="標楷體" w:hint="eastAsia"/>
                      <w:bCs/>
                      <w:color w:val="000000"/>
                      <w:sz w:val="22"/>
                      <w:szCs w:val="22"/>
                    </w:rPr>
                    <w:t>問題</w:t>
                  </w:r>
                </w:p>
                <w:p w:rsidR="00CC3DD2" w:rsidRPr="009F05CD" w:rsidRDefault="00CC3DD2" w:rsidP="00CC3DD2">
                  <w:pPr>
                    <w:widowControl/>
                    <w:spacing w:line="360" w:lineRule="atLeast"/>
                    <w:jc w:val="center"/>
                    <w:rPr>
                      <w:rFonts w:ascii="標楷體" w:hAnsi="標楷體"/>
                      <w:color w:val="000000"/>
                      <w:sz w:val="22"/>
                      <w:szCs w:val="22"/>
                    </w:rPr>
                  </w:pPr>
                  <w:r w:rsidRPr="009F05CD">
                    <w:rPr>
                      <w:rFonts w:ascii="標楷體" w:hAnsi="標楷體" w:hint="eastAsia"/>
                      <w:bCs/>
                      <w:color w:val="000000"/>
                      <w:sz w:val="22"/>
                      <w:szCs w:val="22"/>
                    </w:rPr>
                    <w:t>解決</w:t>
                  </w:r>
                </w:p>
              </w:tc>
              <w:tc>
                <w:tcPr>
                  <w:tcW w:w="815" w:type="dxa"/>
                  <w:tcBorders>
                    <w:top w:val="single" w:sz="4" w:space="0" w:color="auto"/>
                    <w:bottom w:val="dotDotDash" w:sz="4" w:space="0" w:color="auto"/>
                  </w:tcBorders>
                  <w:shd w:val="clear" w:color="auto" w:fill="FFFFFF"/>
                </w:tcPr>
                <w:p w:rsidR="00CC3DD2" w:rsidRPr="009F05CD" w:rsidRDefault="00CC3DD2" w:rsidP="00CC3DD2">
                  <w:pPr>
                    <w:widowControl/>
                    <w:spacing w:line="360" w:lineRule="atLeast"/>
                    <w:jc w:val="center"/>
                    <w:rPr>
                      <w:rFonts w:ascii="標楷體" w:hAnsi="標楷體"/>
                      <w:color w:val="000000"/>
                      <w:sz w:val="22"/>
                      <w:szCs w:val="22"/>
                    </w:rPr>
                  </w:pPr>
                  <w:r w:rsidRPr="009F05CD">
                    <w:rPr>
                      <w:rFonts w:ascii="標楷體" w:hAnsi="標楷體" w:hint="eastAsia"/>
                      <w:bCs/>
                      <w:color w:val="000000"/>
                      <w:sz w:val="22"/>
                      <w:szCs w:val="22"/>
                    </w:rPr>
                    <w:t>創新</w:t>
                  </w:r>
                </w:p>
                <w:p w:rsidR="00CC3DD2" w:rsidRPr="009F05CD" w:rsidRDefault="00CC3DD2" w:rsidP="00CC3DD2">
                  <w:pPr>
                    <w:widowControl/>
                    <w:spacing w:line="360" w:lineRule="atLeast"/>
                    <w:jc w:val="center"/>
                    <w:rPr>
                      <w:rFonts w:ascii="標楷體" w:hAnsi="標楷體"/>
                      <w:color w:val="000000"/>
                      <w:sz w:val="22"/>
                      <w:szCs w:val="22"/>
                    </w:rPr>
                  </w:pPr>
                </w:p>
              </w:tc>
              <w:tc>
                <w:tcPr>
                  <w:tcW w:w="1240" w:type="dxa"/>
                  <w:tcBorders>
                    <w:top w:val="single" w:sz="4" w:space="0" w:color="auto"/>
                    <w:bottom w:val="dotDotDash" w:sz="4" w:space="0" w:color="auto"/>
                  </w:tcBorders>
                  <w:shd w:val="clear" w:color="auto" w:fill="FFFFFF"/>
                </w:tcPr>
                <w:p w:rsidR="00CC3DD2" w:rsidRPr="009F05CD" w:rsidRDefault="00CC3DD2" w:rsidP="00CC3DD2">
                  <w:pPr>
                    <w:widowControl/>
                    <w:spacing w:line="360" w:lineRule="atLeast"/>
                    <w:jc w:val="center"/>
                    <w:rPr>
                      <w:rFonts w:ascii="標楷體" w:hAnsi="標楷體"/>
                      <w:color w:val="000000"/>
                      <w:sz w:val="22"/>
                      <w:szCs w:val="22"/>
                    </w:rPr>
                  </w:pPr>
                  <w:r w:rsidRPr="009F05CD">
                    <w:rPr>
                      <w:rFonts w:ascii="標楷體" w:hAnsi="標楷體" w:hint="eastAsia"/>
                      <w:bCs/>
                      <w:color w:val="000000"/>
                      <w:sz w:val="22"/>
                      <w:szCs w:val="22"/>
                    </w:rPr>
                    <w:t>工作責任及紀律</w:t>
                  </w:r>
                </w:p>
              </w:tc>
              <w:tc>
                <w:tcPr>
                  <w:tcW w:w="1028" w:type="dxa"/>
                  <w:tcBorders>
                    <w:top w:val="single" w:sz="4" w:space="0" w:color="auto"/>
                    <w:bottom w:val="dotDotDash" w:sz="4" w:space="0" w:color="auto"/>
                  </w:tcBorders>
                  <w:shd w:val="clear" w:color="auto" w:fill="FFFFFF"/>
                </w:tcPr>
                <w:p w:rsidR="00CC3DD2" w:rsidRPr="009F05CD" w:rsidRDefault="00CC3DD2" w:rsidP="00CC3DD2">
                  <w:pPr>
                    <w:widowControl/>
                    <w:spacing w:line="360" w:lineRule="atLeast"/>
                    <w:jc w:val="center"/>
                    <w:rPr>
                      <w:rFonts w:ascii="標楷體" w:hAnsi="標楷體"/>
                      <w:color w:val="000000"/>
                      <w:sz w:val="22"/>
                      <w:szCs w:val="22"/>
                    </w:rPr>
                  </w:pPr>
                  <w:r w:rsidRPr="009F05CD">
                    <w:rPr>
                      <w:rFonts w:ascii="標楷體" w:hAnsi="標楷體" w:hint="eastAsia"/>
                      <w:bCs/>
                      <w:color w:val="000000"/>
                      <w:sz w:val="22"/>
                      <w:szCs w:val="22"/>
                    </w:rPr>
                    <w:t>資訊科技應用</w:t>
                  </w:r>
                </w:p>
              </w:tc>
            </w:tr>
            <w:tr w:rsidR="00CC3DD2" w:rsidRPr="00207938" w:rsidTr="009774F8">
              <w:tc>
                <w:tcPr>
                  <w:tcW w:w="1968" w:type="dxa"/>
                  <w:tcBorders>
                    <w:top w:val="dotDotDash" w:sz="4" w:space="0" w:color="auto"/>
                    <w:left w:val="double" w:sz="4" w:space="0" w:color="auto"/>
                    <w:bottom w:val="double" w:sz="4" w:space="0" w:color="auto"/>
                  </w:tcBorders>
                  <w:shd w:val="clear" w:color="auto" w:fill="auto"/>
                </w:tcPr>
                <w:p w:rsidR="00CC3DD2" w:rsidRPr="009F05CD" w:rsidRDefault="00CC3DD2" w:rsidP="00CC3DD2">
                  <w:pPr>
                    <w:widowControl/>
                    <w:spacing w:line="360" w:lineRule="atLeast"/>
                    <w:jc w:val="center"/>
                    <w:rPr>
                      <w:rFonts w:ascii="標楷體" w:hAnsi="標楷體"/>
                      <w:sz w:val="22"/>
                      <w:szCs w:val="22"/>
                    </w:rPr>
                  </w:pPr>
                  <w:r w:rsidRPr="009F05CD">
                    <w:rPr>
                      <w:rFonts w:ascii="標楷體" w:hAnsi="標楷體" w:hint="eastAsia"/>
                      <w:sz w:val="22"/>
                      <w:szCs w:val="22"/>
                    </w:rPr>
                    <w:t>課程</w:t>
                  </w:r>
                  <w:proofErr w:type="gramStart"/>
                  <w:r w:rsidRPr="009F05CD">
                    <w:rPr>
                      <w:rFonts w:ascii="標楷體" w:hAnsi="標楷體" w:hint="eastAsia"/>
                      <w:sz w:val="22"/>
                      <w:szCs w:val="22"/>
                    </w:rPr>
                    <w:t>∕</w:t>
                  </w:r>
                  <w:proofErr w:type="gramEnd"/>
                  <w:r w:rsidRPr="009F05CD">
                    <w:rPr>
                      <w:rFonts w:ascii="標楷體" w:hAnsi="標楷體" w:hint="eastAsia"/>
                      <w:sz w:val="22"/>
                      <w:szCs w:val="22"/>
                    </w:rPr>
                    <w:t>能力級分</w:t>
                  </w:r>
                </w:p>
              </w:tc>
              <w:tc>
                <w:tcPr>
                  <w:tcW w:w="1027" w:type="dxa"/>
                  <w:tcBorders>
                    <w:top w:val="dotDotDash" w:sz="4" w:space="0" w:color="auto"/>
                    <w:bottom w:val="double" w:sz="4" w:space="0" w:color="auto"/>
                  </w:tcBorders>
                  <w:shd w:val="clear" w:color="auto" w:fill="auto"/>
                </w:tcPr>
                <w:p w:rsidR="00CC3DD2" w:rsidRPr="009F05CD" w:rsidRDefault="00CC3DD2" w:rsidP="00CC3DD2">
                  <w:pPr>
                    <w:widowControl/>
                    <w:spacing w:line="360" w:lineRule="atLeast"/>
                    <w:jc w:val="center"/>
                    <w:rPr>
                      <w:rFonts w:ascii="標楷體" w:hAnsi="標楷體"/>
                      <w:b/>
                      <w:color w:val="000000"/>
                      <w:sz w:val="22"/>
                      <w:szCs w:val="22"/>
                    </w:rPr>
                  </w:pPr>
                  <w:r w:rsidRPr="009F05CD">
                    <w:rPr>
                      <w:rFonts w:ascii="標楷體" w:hAnsi="標楷體" w:hint="eastAsia"/>
                      <w:b/>
                      <w:color w:val="000000"/>
                      <w:sz w:val="22"/>
                      <w:szCs w:val="22"/>
                    </w:rPr>
                    <w:t>1</w:t>
                  </w:r>
                </w:p>
              </w:tc>
              <w:tc>
                <w:tcPr>
                  <w:tcW w:w="1028" w:type="dxa"/>
                  <w:tcBorders>
                    <w:top w:val="dotDotDash" w:sz="4" w:space="0" w:color="auto"/>
                    <w:bottom w:val="double" w:sz="4" w:space="0" w:color="auto"/>
                  </w:tcBorders>
                  <w:shd w:val="clear" w:color="auto" w:fill="auto"/>
                </w:tcPr>
                <w:p w:rsidR="00CC3DD2" w:rsidRPr="009F05CD" w:rsidRDefault="00CC3DD2" w:rsidP="00CC3DD2">
                  <w:pPr>
                    <w:widowControl/>
                    <w:spacing w:line="360" w:lineRule="atLeast"/>
                    <w:jc w:val="center"/>
                    <w:rPr>
                      <w:rFonts w:ascii="標楷體" w:hAnsi="標楷體"/>
                      <w:b/>
                      <w:color w:val="000000"/>
                      <w:sz w:val="22"/>
                      <w:szCs w:val="22"/>
                    </w:rPr>
                  </w:pPr>
                  <w:r w:rsidRPr="009F05CD">
                    <w:rPr>
                      <w:rFonts w:ascii="標楷體" w:hAnsi="標楷體" w:hint="eastAsia"/>
                      <w:b/>
                      <w:color w:val="000000"/>
                      <w:sz w:val="22"/>
                      <w:szCs w:val="22"/>
                    </w:rPr>
                    <w:t>3</w:t>
                  </w:r>
                </w:p>
              </w:tc>
              <w:tc>
                <w:tcPr>
                  <w:tcW w:w="1027" w:type="dxa"/>
                  <w:tcBorders>
                    <w:top w:val="dotDotDash" w:sz="4" w:space="0" w:color="auto"/>
                    <w:bottom w:val="double" w:sz="4" w:space="0" w:color="auto"/>
                  </w:tcBorders>
                  <w:shd w:val="clear" w:color="auto" w:fill="auto"/>
                </w:tcPr>
                <w:p w:rsidR="00CC3DD2" w:rsidRPr="009F05CD" w:rsidRDefault="00CC3DD2" w:rsidP="00CC3DD2">
                  <w:pPr>
                    <w:widowControl/>
                    <w:spacing w:line="360" w:lineRule="atLeast"/>
                    <w:jc w:val="center"/>
                    <w:rPr>
                      <w:rFonts w:ascii="標楷體" w:hAnsi="標楷體"/>
                      <w:b/>
                      <w:color w:val="000000"/>
                      <w:sz w:val="22"/>
                      <w:szCs w:val="22"/>
                    </w:rPr>
                  </w:pPr>
                  <w:r w:rsidRPr="009F05CD">
                    <w:rPr>
                      <w:rFonts w:ascii="標楷體" w:hAnsi="標楷體" w:hint="eastAsia"/>
                      <w:b/>
                      <w:color w:val="000000"/>
                      <w:sz w:val="22"/>
                      <w:szCs w:val="22"/>
                    </w:rPr>
                    <w:t>1</w:t>
                  </w:r>
                </w:p>
              </w:tc>
              <w:tc>
                <w:tcPr>
                  <w:tcW w:w="1028" w:type="dxa"/>
                  <w:tcBorders>
                    <w:top w:val="dotDotDash" w:sz="4" w:space="0" w:color="auto"/>
                    <w:bottom w:val="double" w:sz="4" w:space="0" w:color="auto"/>
                  </w:tcBorders>
                  <w:shd w:val="clear" w:color="auto" w:fill="auto"/>
                </w:tcPr>
                <w:p w:rsidR="00CC3DD2" w:rsidRPr="009F05CD" w:rsidRDefault="00CC3DD2" w:rsidP="00CC3DD2">
                  <w:pPr>
                    <w:widowControl/>
                    <w:spacing w:line="360" w:lineRule="atLeast"/>
                    <w:jc w:val="center"/>
                    <w:rPr>
                      <w:rFonts w:ascii="標楷體" w:hAnsi="標楷體"/>
                      <w:b/>
                      <w:color w:val="000000"/>
                      <w:sz w:val="22"/>
                      <w:szCs w:val="22"/>
                    </w:rPr>
                  </w:pPr>
                  <w:r w:rsidRPr="009F05CD">
                    <w:rPr>
                      <w:rFonts w:ascii="標楷體" w:hAnsi="標楷體" w:hint="eastAsia"/>
                      <w:b/>
                      <w:color w:val="000000"/>
                      <w:sz w:val="22"/>
                      <w:szCs w:val="22"/>
                    </w:rPr>
                    <w:t>3</w:t>
                  </w:r>
                </w:p>
              </w:tc>
              <w:tc>
                <w:tcPr>
                  <w:tcW w:w="1028" w:type="dxa"/>
                  <w:tcBorders>
                    <w:top w:val="dotDotDash" w:sz="4" w:space="0" w:color="auto"/>
                    <w:bottom w:val="double" w:sz="4" w:space="0" w:color="auto"/>
                  </w:tcBorders>
                  <w:shd w:val="clear" w:color="auto" w:fill="auto"/>
                </w:tcPr>
                <w:p w:rsidR="00CC3DD2" w:rsidRPr="009F05CD" w:rsidRDefault="00CC3DD2" w:rsidP="00CC3DD2">
                  <w:pPr>
                    <w:widowControl/>
                    <w:spacing w:line="360" w:lineRule="atLeast"/>
                    <w:jc w:val="center"/>
                    <w:rPr>
                      <w:rFonts w:ascii="標楷體" w:hAnsi="標楷體"/>
                      <w:b/>
                      <w:color w:val="000000"/>
                      <w:sz w:val="22"/>
                      <w:szCs w:val="22"/>
                    </w:rPr>
                  </w:pPr>
                  <w:r w:rsidRPr="009F05CD">
                    <w:rPr>
                      <w:rFonts w:ascii="標楷體" w:hAnsi="標楷體" w:hint="eastAsia"/>
                      <w:b/>
                      <w:color w:val="000000"/>
                      <w:sz w:val="22"/>
                      <w:szCs w:val="22"/>
                    </w:rPr>
                    <w:t>3</w:t>
                  </w:r>
                </w:p>
              </w:tc>
              <w:tc>
                <w:tcPr>
                  <w:tcW w:w="815" w:type="dxa"/>
                  <w:tcBorders>
                    <w:top w:val="dotDotDash" w:sz="4" w:space="0" w:color="auto"/>
                    <w:bottom w:val="double" w:sz="4" w:space="0" w:color="auto"/>
                  </w:tcBorders>
                  <w:shd w:val="clear" w:color="auto" w:fill="auto"/>
                </w:tcPr>
                <w:p w:rsidR="00CC3DD2" w:rsidRPr="009F05CD" w:rsidRDefault="00CC3DD2" w:rsidP="00CC3DD2">
                  <w:pPr>
                    <w:widowControl/>
                    <w:spacing w:line="360" w:lineRule="atLeast"/>
                    <w:jc w:val="center"/>
                    <w:rPr>
                      <w:rFonts w:ascii="標楷體" w:hAnsi="標楷體"/>
                      <w:b/>
                      <w:color w:val="000000"/>
                      <w:sz w:val="22"/>
                      <w:szCs w:val="22"/>
                    </w:rPr>
                  </w:pPr>
                  <w:r w:rsidRPr="009F05CD">
                    <w:rPr>
                      <w:rFonts w:ascii="標楷體" w:hAnsi="標楷體" w:hint="eastAsia"/>
                      <w:b/>
                      <w:color w:val="000000"/>
                      <w:sz w:val="22"/>
                      <w:szCs w:val="22"/>
                    </w:rPr>
                    <w:t>3</w:t>
                  </w:r>
                </w:p>
              </w:tc>
              <w:tc>
                <w:tcPr>
                  <w:tcW w:w="1240" w:type="dxa"/>
                  <w:tcBorders>
                    <w:top w:val="dotDotDash" w:sz="4" w:space="0" w:color="auto"/>
                    <w:bottom w:val="double" w:sz="4" w:space="0" w:color="auto"/>
                  </w:tcBorders>
                  <w:shd w:val="clear" w:color="auto" w:fill="auto"/>
                </w:tcPr>
                <w:p w:rsidR="00CC3DD2" w:rsidRPr="009F05CD" w:rsidRDefault="00CC3DD2" w:rsidP="00CC3DD2">
                  <w:pPr>
                    <w:widowControl/>
                    <w:spacing w:line="360" w:lineRule="atLeast"/>
                    <w:jc w:val="center"/>
                    <w:rPr>
                      <w:rFonts w:ascii="標楷體" w:hAnsi="標楷體"/>
                      <w:b/>
                      <w:color w:val="000000"/>
                      <w:sz w:val="22"/>
                      <w:szCs w:val="22"/>
                    </w:rPr>
                  </w:pPr>
                  <w:r w:rsidRPr="009F05CD">
                    <w:rPr>
                      <w:rFonts w:ascii="標楷體" w:hAnsi="標楷體" w:hint="eastAsia"/>
                      <w:b/>
                      <w:color w:val="000000"/>
                      <w:sz w:val="22"/>
                      <w:szCs w:val="22"/>
                    </w:rPr>
                    <w:t>1</w:t>
                  </w:r>
                </w:p>
              </w:tc>
              <w:tc>
                <w:tcPr>
                  <w:tcW w:w="1028" w:type="dxa"/>
                  <w:tcBorders>
                    <w:top w:val="dotDotDash" w:sz="4" w:space="0" w:color="auto"/>
                    <w:bottom w:val="double" w:sz="4" w:space="0" w:color="auto"/>
                  </w:tcBorders>
                  <w:shd w:val="clear" w:color="auto" w:fill="auto"/>
                </w:tcPr>
                <w:p w:rsidR="00CC3DD2" w:rsidRPr="009F05CD" w:rsidRDefault="00CC3DD2" w:rsidP="00CC3DD2">
                  <w:pPr>
                    <w:widowControl/>
                    <w:spacing w:line="360" w:lineRule="atLeast"/>
                    <w:jc w:val="center"/>
                    <w:rPr>
                      <w:rFonts w:ascii="標楷體" w:hAnsi="標楷體"/>
                      <w:b/>
                      <w:color w:val="000000"/>
                      <w:sz w:val="22"/>
                      <w:szCs w:val="22"/>
                    </w:rPr>
                  </w:pPr>
                  <w:r w:rsidRPr="009F05CD">
                    <w:rPr>
                      <w:rFonts w:ascii="標楷體" w:hAnsi="標楷體" w:hint="eastAsia"/>
                      <w:b/>
                      <w:color w:val="000000"/>
                      <w:sz w:val="22"/>
                      <w:szCs w:val="22"/>
                    </w:rPr>
                    <w:t>2</w:t>
                  </w:r>
                </w:p>
              </w:tc>
            </w:tr>
          </w:tbl>
          <w:p w:rsidR="00CC3DD2" w:rsidRPr="00207938" w:rsidRDefault="00CC3DD2" w:rsidP="00CC3DD2">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公共關係與媒體</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014C96" w:rsidP="00014C96">
            <w:pPr>
              <w:adjustRightInd w:val="0"/>
              <w:snapToGrid w:val="0"/>
              <w:spacing w:line="360" w:lineRule="auto"/>
              <w:jc w:val="both"/>
              <w:rPr>
                <w:color w:val="000000"/>
              </w:rPr>
            </w:pPr>
            <w:r w:rsidRPr="00014C96">
              <w:t>本課程為一概論性的介紹課程，</w:t>
            </w:r>
            <w:r w:rsidR="000B3C07" w:rsidRPr="000B3C07">
              <w:t>讓同學了解公共關係的輪廓，</w:t>
            </w:r>
            <w:r w:rsidRPr="000B3C07">
              <w:t>並</w:t>
            </w:r>
            <w:r w:rsidRPr="00014C96">
              <w:t>探討</w:t>
            </w:r>
            <w:r w:rsidR="000B3C07">
              <w:t>公共關係運作的理論基礎，</w:t>
            </w:r>
            <w:r w:rsidRPr="00014C96">
              <w:t>同時對各類公關實務運作加以說明介紹。期望學生學習掌</w:t>
            </w:r>
            <w:r w:rsidR="000B3C07">
              <w:rPr>
                <w:color w:val="000000"/>
                <w:shd w:val="clear" w:color="auto" w:fill="FFFFFF"/>
              </w:rPr>
              <w:t>握</w:t>
            </w:r>
            <w:r w:rsidR="000B3C07">
              <w:rPr>
                <w:rFonts w:hint="eastAsia"/>
                <w:color w:val="000000"/>
                <w:shd w:val="clear" w:color="auto" w:fill="FFFFFF"/>
              </w:rPr>
              <w:t>媒體</w:t>
            </w:r>
            <w:r w:rsidR="000B3C07">
              <w:rPr>
                <w:color w:val="000000"/>
                <w:shd w:val="clear" w:color="auto" w:fill="FFFFFF"/>
              </w:rPr>
              <w:t>與公關產業的</w:t>
            </w:r>
            <w:r>
              <w:rPr>
                <w:color w:val="000000"/>
                <w:shd w:val="clear" w:color="auto" w:fill="FFFFFF"/>
              </w:rPr>
              <w:t>運用重點</w:t>
            </w:r>
            <w:r>
              <w:rPr>
                <w:rFonts w:ascii="新細明體" w:eastAsia="新細明體" w:hAnsi="新細明體" w:hint="eastAsia"/>
                <w:color w:val="000000"/>
                <w:shd w:val="clear" w:color="auto" w:fill="FFFFFF"/>
              </w:rPr>
              <w:t>。</w:t>
            </w:r>
            <w:r w:rsidRPr="001B6837">
              <w:rPr>
                <w:color w:val="000000"/>
              </w:rPr>
              <w:t xml:space="preserve"> </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B1ED5" w:rsidRPr="00594D48" w:rsidRDefault="00FC1680" w:rsidP="00594D48">
            <w:pPr>
              <w:adjustRightInd w:val="0"/>
              <w:snapToGrid w:val="0"/>
              <w:jc w:val="both"/>
              <w:rPr>
                <w:rFonts w:ascii="標楷體" w:hAnsi="標楷體"/>
                <w:b/>
                <w:color w:val="000000"/>
              </w:rPr>
            </w:pPr>
            <w:r w:rsidRPr="00207938">
              <w:rPr>
                <w:rFonts w:ascii="標楷體" w:hAnsi="標楷體"/>
                <w:b/>
                <w:color w:val="000000"/>
              </w:rPr>
              <w:t>課程</w:t>
            </w:r>
            <w:r w:rsidRPr="00207938">
              <w:rPr>
                <w:rFonts w:ascii="標楷體" w:hAnsi="標楷體" w:hint="eastAsia"/>
                <w:b/>
                <w:color w:val="000000"/>
              </w:rPr>
              <w:t>目標：</w:t>
            </w:r>
          </w:p>
          <w:p w:rsidR="00FB1ED5" w:rsidRPr="000B3C07" w:rsidRDefault="00FB1ED5" w:rsidP="00FB1ED5">
            <w:pPr>
              <w:pStyle w:val="a8"/>
              <w:numPr>
                <w:ilvl w:val="0"/>
                <w:numId w:val="14"/>
              </w:numPr>
              <w:adjustRightInd w:val="0"/>
              <w:snapToGrid w:val="0"/>
              <w:ind w:leftChars="0"/>
              <w:jc w:val="both"/>
              <w:rPr>
                <w:color w:val="000000"/>
              </w:rPr>
            </w:pPr>
            <w:r w:rsidRPr="000B3C07">
              <w:rPr>
                <w:color w:val="000000"/>
                <w:shd w:val="clear" w:color="auto" w:fill="FFFFFF"/>
              </w:rPr>
              <w:t>培養傳播及媒體於公共關係之應用和技巧。</w:t>
            </w:r>
          </w:p>
          <w:p w:rsidR="00FC1680" w:rsidRPr="00594D48" w:rsidRDefault="00594D48" w:rsidP="00594D48">
            <w:pPr>
              <w:pStyle w:val="a8"/>
              <w:numPr>
                <w:ilvl w:val="0"/>
                <w:numId w:val="14"/>
              </w:numPr>
              <w:adjustRightInd w:val="0"/>
              <w:snapToGrid w:val="0"/>
              <w:ind w:leftChars="0"/>
              <w:jc w:val="both"/>
              <w:rPr>
                <w:color w:val="000000"/>
                <w:sz w:val="27"/>
                <w:szCs w:val="27"/>
              </w:rPr>
            </w:pPr>
            <w:r w:rsidRPr="000B3C07">
              <w:rPr>
                <w:color w:val="000000"/>
                <w:shd w:val="clear" w:color="auto" w:fill="FFFFFF"/>
              </w:rPr>
              <w:t>了解行銷與公共關係</w:t>
            </w:r>
            <w:r w:rsidR="00FB1ED5" w:rsidRPr="000B3C07">
              <w:rPr>
                <w:color w:val="000000"/>
                <w:shd w:val="clear" w:color="auto" w:fill="FFFFFF"/>
              </w:rPr>
              <w:t>整合行銷</w:t>
            </w:r>
            <w:r w:rsidRPr="000B3C07">
              <w:rPr>
                <w:rFonts w:hint="eastAsia"/>
                <w:color w:val="000000"/>
                <w:shd w:val="clear" w:color="auto" w:fill="FFFFFF"/>
              </w:rPr>
              <w:t>後</w:t>
            </w:r>
            <w:r w:rsidRPr="000B3C07">
              <w:rPr>
                <w:color w:val="000000"/>
                <w:shd w:val="clear" w:color="auto" w:fill="FFFFFF"/>
              </w:rPr>
              <w:t>於</w:t>
            </w:r>
            <w:r w:rsidRPr="000B3C07">
              <w:rPr>
                <w:rFonts w:hint="eastAsia"/>
                <w:color w:val="000000"/>
                <w:shd w:val="clear" w:color="auto" w:fill="FFFFFF"/>
              </w:rPr>
              <w:t>企業</w:t>
            </w:r>
            <w:r w:rsidRPr="000B3C07">
              <w:rPr>
                <w:color w:val="000000"/>
                <w:shd w:val="clear" w:color="auto" w:fill="FFFFFF"/>
              </w:rPr>
              <w:t>實務操作</w:t>
            </w:r>
            <w:r w:rsidR="00FB1ED5" w:rsidRPr="000B3C07">
              <w:rPr>
                <w:color w:val="000000"/>
                <w:shd w:val="clear" w:color="auto" w:fill="FFFFFF"/>
              </w:rPr>
              <w:t>之應用。</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0B3C07"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0B3C07"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0B3C07"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FC1680" w:rsidRPr="00207938" w:rsidRDefault="000B3C07"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5" w:type="dxa"/>
                  <w:tcBorders>
                    <w:top w:val="dotDotDash" w:sz="4" w:space="0" w:color="auto"/>
                    <w:bottom w:val="double" w:sz="4" w:space="0" w:color="auto"/>
                  </w:tcBorders>
                  <w:shd w:val="clear" w:color="auto" w:fill="auto"/>
                </w:tcPr>
                <w:p w:rsidR="00FC1680" w:rsidRPr="00207938" w:rsidRDefault="000B3C07" w:rsidP="001B07CB">
                  <w:pPr>
                    <w:widowControl/>
                    <w:spacing w:line="360" w:lineRule="atLeast"/>
                    <w:jc w:val="center"/>
                    <w:rPr>
                      <w:rFonts w:ascii="標楷體" w:hAnsi="標楷體"/>
                      <w:b/>
                      <w:color w:val="000000"/>
                    </w:rPr>
                  </w:pPr>
                  <w:r>
                    <w:rPr>
                      <w:rFonts w:ascii="標楷體" w:hAnsi="標楷體" w:hint="eastAsia"/>
                      <w:b/>
                      <w:color w:val="000000"/>
                    </w:rPr>
                    <w:t>4</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EF341F" w:rsidRPr="00C96B3A" w:rsidRDefault="00014C96" w:rsidP="00EF341F">
            <w:pPr>
              <w:adjustRightInd w:val="0"/>
              <w:snapToGrid w:val="0"/>
              <w:spacing w:line="360" w:lineRule="auto"/>
            </w:pPr>
            <w:r w:rsidRPr="00C96B3A">
              <w:rPr>
                <w:rFonts w:ascii="標楷體" w:hAnsi="標楷體"/>
              </w:rPr>
              <w:t>縱向銜接</w:t>
            </w:r>
            <w:r w:rsidRPr="00C96B3A">
              <w:rPr>
                <w:rFonts w:ascii="新細明體" w:eastAsia="新細明體" w:hAnsi="新細明體" w:hint="eastAsia"/>
              </w:rPr>
              <w:t>：</w:t>
            </w:r>
            <w:r w:rsidR="00C96B3A" w:rsidRPr="00C96B3A">
              <w:t>台灣觀光資源探索、展覽規劃管理</w:t>
            </w:r>
          </w:p>
          <w:p w:rsidR="00014C96" w:rsidRPr="00EF341F" w:rsidRDefault="00014C96" w:rsidP="00EF341F">
            <w:pPr>
              <w:adjustRightInd w:val="0"/>
              <w:snapToGrid w:val="0"/>
              <w:spacing w:line="360" w:lineRule="auto"/>
              <w:rPr>
                <w:rFonts w:ascii="標楷體" w:hAnsi="標楷體"/>
                <w:b/>
              </w:rPr>
            </w:pPr>
            <w:r w:rsidRPr="00C96B3A">
              <w:t>橫向統合：</w:t>
            </w:r>
            <w:r w:rsidR="00EF341F" w:rsidRPr="00C96B3A">
              <w:t>商務溝通與談判、與國際會展相關領域</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0B3C07"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0B3C07"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7" w:type="dxa"/>
                  <w:tcBorders>
                    <w:top w:val="dotDotDash" w:sz="4" w:space="0" w:color="auto"/>
                    <w:bottom w:val="double" w:sz="4" w:space="0" w:color="auto"/>
                  </w:tcBorders>
                  <w:shd w:val="clear" w:color="auto" w:fill="auto"/>
                </w:tcPr>
                <w:p w:rsidR="00FC1680" w:rsidRPr="00207938" w:rsidRDefault="000B3C07"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0B3C07"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0B3C07"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815" w:type="dxa"/>
                  <w:tcBorders>
                    <w:top w:val="dotDotDash" w:sz="4" w:space="0" w:color="auto"/>
                    <w:bottom w:val="double" w:sz="4" w:space="0" w:color="auto"/>
                  </w:tcBorders>
                  <w:shd w:val="clear" w:color="auto" w:fill="auto"/>
                </w:tcPr>
                <w:p w:rsidR="00FC1680" w:rsidRPr="00207938" w:rsidRDefault="000B3C07"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240" w:type="dxa"/>
                  <w:tcBorders>
                    <w:top w:val="dotDotDash" w:sz="4" w:space="0" w:color="auto"/>
                    <w:bottom w:val="double" w:sz="4" w:space="0" w:color="auto"/>
                  </w:tcBorders>
                  <w:shd w:val="clear" w:color="auto" w:fill="auto"/>
                </w:tcPr>
                <w:p w:rsidR="00FC1680" w:rsidRPr="00207938" w:rsidRDefault="000B3C07"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0B3C07" w:rsidP="001B07CB">
                  <w:pPr>
                    <w:widowControl/>
                    <w:spacing w:line="360" w:lineRule="atLeast"/>
                    <w:jc w:val="center"/>
                    <w:rPr>
                      <w:rFonts w:ascii="標楷體" w:hAnsi="標楷體"/>
                      <w:b/>
                      <w:color w:val="000000"/>
                    </w:rPr>
                  </w:pPr>
                  <w:r>
                    <w:rPr>
                      <w:rFonts w:ascii="標楷體" w:hAnsi="標楷體" w:hint="eastAsia"/>
                      <w:b/>
                      <w:color w:val="000000"/>
                    </w:rPr>
                    <w:t>4</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台灣觀光資源探索</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6247FC" w:rsidP="001B07CB">
            <w:pPr>
              <w:adjustRightInd w:val="0"/>
              <w:snapToGrid w:val="0"/>
              <w:spacing w:line="360" w:lineRule="auto"/>
              <w:jc w:val="both"/>
              <w:rPr>
                <w:color w:val="000000"/>
              </w:rPr>
            </w:pPr>
            <w:r w:rsidRPr="007F336A">
              <w:rPr>
                <w:rFonts w:hint="eastAsia"/>
                <w:noProof/>
              </w:rPr>
              <w:t>本課程主要是引導學生了解</w:t>
            </w:r>
            <w:r>
              <w:rPr>
                <w:rFonts w:hint="eastAsia"/>
                <w:noProof/>
              </w:rPr>
              <w:t>台灣觀光資源</w:t>
            </w:r>
            <w:r w:rsidRPr="007F336A">
              <w:rPr>
                <w:rFonts w:hint="eastAsia"/>
                <w:noProof/>
              </w:rPr>
              <w:t>的意義及內涵，同時也希望以有限的時間，重點式的的介紹聯合國教科文組織所訂定的世界文化遺產的價值與意義，期使經由對世界文化遺產的認識與比較，能夠協助吾人建立較寬闊而多元的文化認知及價值取向。</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6247FC" w:rsidRPr="0004731C" w:rsidRDefault="006247FC" w:rsidP="006247F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Pr>
                <w:rFonts w:ascii="’Times New Roman’" w:hAnsi="標楷體" w:cs="’Times New Roman’" w:hint="eastAsia"/>
                <w:szCs w:val="20"/>
              </w:rPr>
              <w:t>以期同學們對觀光資源概要有較深刻的認知，進一步幫助同學們對台灣發展觀光產業有一概括的了解。</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6247FC" w:rsidRPr="00207938" w:rsidTr="00723531">
              <w:tc>
                <w:tcPr>
                  <w:tcW w:w="1826" w:type="dxa"/>
                  <w:tcBorders>
                    <w:top w:val="single" w:sz="4" w:space="0" w:color="auto"/>
                    <w:left w:val="doub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6247FC" w:rsidRPr="00207938" w:rsidTr="00723531">
              <w:tc>
                <w:tcPr>
                  <w:tcW w:w="1826" w:type="dxa"/>
                  <w:tcBorders>
                    <w:top w:val="dotDotDash" w:sz="4" w:space="0" w:color="auto"/>
                    <w:left w:val="double" w:sz="4" w:space="0" w:color="auto"/>
                    <w:bottom w:val="double" w:sz="4" w:space="0" w:color="auto"/>
                  </w:tcBorders>
                  <w:shd w:val="clear" w:color="auto" w:fill="auto"/>
                </w:tcPr>
                <w:p w:rsidR="006247FC" w:rsidRPr="00C25818" w:rsidRDefault="006247FC" w:rsidP="006247FC">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2</w:t>
                  </w:r>
                </w:p>
              </w:tc>
              <w:tc>
                <w:tcPr>
                  <w:tcW w:w="1645"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3</w:t>
                  </w:r>
                </w:p>
              </w:tc>
            </w:tr>
          </w:tbl>
          <w:p w:rsidR="006247FC" w:rsidRPr="00207938" w:rsidRDefault="006247FC" w:rsidP="006247FC">
            <w:pPr>
              <w:widowControl/>
              <w:spacing w:line="360" w:lineRule="atLeast"/>
              <w:rPr>
                <w:rFonts w:ascii="標楷體" w:hAnsi="標楷體"/>
                <w:b/>
                <w:color w:val="FF0000"/>
              </w:rPr>
            </w:pP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6247FC" w:rsidRPr="00207938" w:rsidRDefault="006247FC" w:rsidP="006247FC">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6247FC" w:rsidRDefault="006247FC" w:rsidP="006247FC">
            <w:pPr>
              <w:adjustRightInd w:val="0"/>
              <w:snapToGrid w:val="0"/>
              <w:spacing w:line="360" w:lineRule="auto"/>
              <w:rPr>
                <w:rFonts w:ascii="標楷體" w:hAnsi="標楷體"/>
                <w:b/>
              </w:rPr>
            </w:pPr>
            <w:r w:rsidRPr="00207938">
              <w:rPr>
                <w:rFonts w:ascii="標楷體" w:hAnsi="標楷體"/>
                <w:b/>
              </w:rPr>
              <w:t>縱向銜接</w:t>
            </w:r>
            <w:r>
              <w:rPr>
                <w:rFonts w:ascii="標楷體" w:hAnsi="標楷體" w:hint="eastAsia"/>
                <w:b/>
              </w:rPr>
              <w:t>:地理，歷史</w:t>
            </w:r>
          </w:p>
          <w:p w:rsidR="006247FC" w:rsidRPr="00207938" w:rsidRDefault="006247FC" w:rsidP="006247FC">
            <w:pPr>
              <w:adjustRightInd w:val="0"/>
              <w:snapToGrid w:val="0"/>
              <w:spacing w:line="360" w:lineRule="auto"/>
              <w:rPr>
                <w:rFonts w:ascii="標楷體" w:hAnsi="標楷體"/>
                <w:b/>
                <w:color w:val="FF0000"/>
              </w:rPr>
            </w:pPr>
            <w:r w:rsidRPr="00207938">
              <w:rPr>
                <w:rFonts w:ascii="標楷體" w:hAnsi="標楷體"/>
                <w:b/>
              </w:rPr>
              <w:t>橫向統合</w:t>
            </w:r>
            <w:r>
              <w:rPr>
                <w:rFonts w:ascii="標楷體" w:hAnsi="標楷體" w:hint="eastAsia"/>
                <w:b/>
              </w:rPr>
              <w:t>:</w:t>
            </w:r>
            <w:r w:rsidRPr="008820A7">
              <w:rPr>
                <w:rFonts w:ascii="標楷體" w:hAnsi="標楷體" w:hint="eastAsia"/>
                <w:b/>
              </w:rPr>
              <w:t xml:space="preserve"> 公共關係與媒體</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6247FC" w:rsidRPr="00207938" w:rsidRDefault="006247FC" w:rsidP="006247FC">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6247FC" w:rsidRPr="00207938" w:rsidTr="00723531">
              <w:tc>
                <w:tcPr>
                  <w:tcW w:w="1968" w:type="dxa"/>
                  <w:tcBorders>
                    <w:top w:val="single" w:sz="4" w:space="0" w:color="auto"/>
                    <w:left w:val="double" w:sz="4" w:space="0" w:color="auto"/>
                    <w:bottom w:val="dotDotDash" w:sz="4" w:space="0" w:color="auto"/>
                  </w:tcBorders>
                  <w:shd w:val="clear" w:color="auto" w:fill="FFFFFF"/>
                </w:tcPr>
                <w:p w:rsidR="006247FC" w:rsidRPr="00207938" w:rsidRDefault="006247FC" w:rsidP="006247FC">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創新</w:t>
                  </w:r>
                </w:p>
                <w:p w:rsidR="006247FC" w:rsidRPr="00511F95" w:rsidRDefault="006247FC" w:rsidP="006247FC">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6247FC" w:rsidRPr="00207938" w:rsidTr="00723531">
              <w:tc>
                <w:tcPr>
                  <w:tcW w:w="1968" w:type="dxa"/>
                  <w:tcBorders>
                    <w:top w:val="dotDotDash" w:sz="4" w:space="0" w:color="auto"/>
                    <w:left w:val="double"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４</w:t>
                  </w:r>
                </w:p>
              </w:tc>
              <w:tc>
                <w:tcPr>
                  <w:tcW w:w="1028"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４</w:t>
                  </w:r>
                </w:p>
              </w:tc>
              <w:tc>
                <w:tcPr>
                  <w:tcW w:w="1027"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４</w:t>
                  </w:r>
                </w:p>
              </w:tc>
              <w:tc>
                <w:tcPr>
                  <w:tcW w:w="1028"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３</w:t>
                  </w:r>
                </w:p>
              </w:tc>
              <w:tc>
                <w:tcPr>
                  <w:tcW w:w="1028"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４</w:t>
                  </w:r>
                </w:p>
              </w:tc>
              <w:tc>
                <w:tcPr>
                  <w:tcW w:w="815"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２</w:t>
                  </w:r>
                </w:p>
              </w:tc>
              <w:tc>
                <w:tcPr>
                  <w:tcW w:w="1240"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２</w:t>
                  </w:r>
                </w:p>
              </w:tc>
              <w:tc>
                <w:tcPr>
                  <w:tcW w:w="1028"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１</w:t>
                  </w:r>
                </w:p>
              </w:tc>
            </w:tr>
          </w:tbl>
          <w:p w:rsidR="006247FC" w:rsidRPr="00207938" w:rsidRDefault="006247FC" w:rsidP="006247FC">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展覽規劃管理</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三</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4A47F4" w:rsidRDefault="004A47F4" w:rsidP="001B07CB">
            <w:pPr>
              <w:adjustRightInd w:val="0"/>
              <w:snapToGrid w:val="0"/>
              <w:spacing w:line="360" w:lineRule="auto"/>
              <w:jc w:val="both"/>
              <w:rPr>
                <w:color w:val="000000"/>
              </w:rPr>
            </w:pPr>
            <w:r>
              <w:rPr>
                <w:rFonts w:hint="eastAsia"/>
                <w:color w:val="000000"/>
              </w:rPr>
              <w:t>學習展覽規劃</w:t>
            </w:r>
            <w:r w:rsidRPr="00AD193D">
              <w:rPr>
                <w:rFonts w:hint="eastAsia"/>
                <w:color w:val="000000"/>
              </w:rPr>
              <w:t>管理的理論與實務</w:t>
            </w:r>
            <w:r>
              <w:rPr>
                <w:rFonts w:hint="eastAsia"/>
                <w:color w:val="000000"/>
              </w:rPr>
              <w:t>，包含展覽活動</w:t>
            </w:r>
            <w:r w:rsidRPr="00AD193D">
              <w:rPr>
                <w:rFonts w:hint="eastAsia"/>
                <w:color w:val="000000"/>
              </w:rPr>
              <w:t>基本架構與規劃技巧</w:t>
            </w:r>
          </w:p>
          <w:p w:rsidR="00FC1680" w:rsidRPr="001B6837" w:rsidRDefault="004A47F4" w:rsidP="001B07CB">
            <w:pPr>
              <w:adjustRightInd w:val="0"/>
              <w:snapToGrid w:val="0"/>
              <w:spacing w:line="360" w:lineRule="auto"/>
              <w:jc w:val="both"/>
              <w:rPr>
                <w:color w:val="000000"/>
              </w:rPr>
            </w:pPr>
            <w:r>
              <w:rPr>
                <w:rFonts w:hint="eastAsia"/>
                <w:color w:val="000000"/>
              </w:rPr>
              <w:t>以及</w:t>
            </w:r>
            <w:r w:rsidRPr="00AD193D">
              <w:rPr>
                <w:rFonts w:hint="eastAsia"/>
                <w:color w:val="000000"/>
              </w:rPr>
              <w:t xml:space="preserve">MICE </w:t>
            </w:r>
            <w:r w:rsidRPr="00AD193D">
              <w:rPr>
                <w:rFonts w:hint="eastAsia"/>
                <w:color w:val="000000"/>
              </w:rPr>
              <w:t>產業未來發展趨勢</w:t>
            </w:r>
            <w:r>
              <w:rPr>
                <w:rFonts w:hint="eastAsia"/>
                <w:color w:val="000000"/>
              </w:rPr>
              <w:t>。</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59728E" w:rsidRDefault="00FC1680" w:rsidP="0004731C">
            <w:pPr>
              <w:adjustRightInd w:val="0"/>
              <w:snapToGrid w:val="0"/>
              <w:jc w:val="both"/>
              <w:rPr>
                <w:rFonts w:ascii="標楷體" w:hAnsi="標楷體"/>
                <w:b/>
                <w:color w:val="000000"/>
              </w:rPr>
            </w:pPr>
            <w:r w:rsidRPr="00207938">
              <w:rPr>
                <w:rFonts w:ascii="標楷體" w:hAnsi="標楷體"/>
                <w:b/>
                <w:color w:val="000000"/>
              </w:rPr>
              <w:t>課程</w:t>
            </w:r>
            <w:r w:rsidRPr="00207938">
              <w:rPr>
                <w:rFonts w:ascii="標楷體" w:hAnsi="標楷體" w:hint="eastAsia"/>
                <w:b/>
                <w:color w:val="000000"/>
              </w:rPr>
              <w:t>目標：</w:t>
            </w:r>
          </w:p>
          <w:p w:rsidR="00FC1680" w:rsidRPr="0004731C" w:rsidRDefault="0059728E" w:rsidP="0004731C">
            <w:pPr>
              <w:adjustRightInd w:val="0"/>
              <w:snapToGrid w:val="0"/>
              <w:jc w:val="both"/>
              <w:rPr>
                <w:rFonts w:ascii="標楷體" w:hAnsi="標楷體"/>
                <w:b/>
                <w:color w:val="FF0000"/>
              </w:rPr>
            </w:pPr>
            <w:r w:rsidRPr="003452AC">
              <w:rPr>
                <w:rFonts w:ascii="標楷體" w:hAnsi="標楷體" w:cs="Arial" w:hint="eastAsia"/>
              </w:rPr>
              <w:t>此課程透過理論與案例</w:t>
            </w:r>
            <w:r w:rsidRPr="003452AC">
              <w:rPr>
                <w:rFonts w:ascii="標楷體" w:hAnsi="標楷體" w:cs="Arial"/>
              </w:rPr>
              <w:t>，</w:t>
            </w:r>
            <w:r w:rsidRPr="003452AC">
              <w:rPr>
                <w:rFonts w:ascii="標楷體" w:hAnsi="標楷體" w:cs="Arial" w:hint="eastAsia"/>
              </w:rPr>
              <w:t>培訓學生瞭解展覽產業內</w:t>
            </w:r>
            <w:r w:rsidRPr="003452AC">
              <w:rPr>
                <w:rFonts w:ascii="標楷體" w:hAnsi="標楷體" w:cs="Arial"/>
              </w:rPr>
              <w:t>各階層工作人員職責及角色，</w:t>
            </w:r>
            <w:r w:rsidRPr="003452AC">
              <w:rPr>
                <w:rFonts w:ascii="標楷體" w:hAnsi="標楷體" w:cs="Arial" w:hint="eastAsia"/>
              </w:rPr>
              <w:t>以</w:t>
            </w:r>
            <w:r w:rsidRPr="003452AC">
              <w:rPr>
                <w:rFonts w:ascii="標楷體" w:hAnsi="標楷體" w:cs="Arial"/>
              </w:rPr>
              <w:t>完善舉辦成功展覽。</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3F06AC"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FC1680" w:rsidRPr="00207938" w:rsidRDefault="003F06AC"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3F06AC"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3F06AC"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5" w:type="dxa"/>
                  <w:tcBorders>
                    <w:top w:val="dotDotDash" w:sz="4" w:space="0" w:color="auto"/>
                    <w:bottom w:val="double" w:sz="4" w:space="0" w:color="auto"/>
                  </w:tcBorders>
                  <w:shd w:val="clear" w:color="auto" w:fill="auto"/>
                </w:tcPr>
                <w:p w:rsidR="00FC1680" w:rsidRPr="00207938" w:rsidRDefault="003F06AC"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207938" w:rsidRDefault="00DA23E3" w:rsidP="001B07CB">
            <w:pPr>
              <w:adjustRightInd w:val="0"/>
              <w:snapToGrid w:val="0"/>
              <w:spacing w:line="360" w:lineRule="auto"/>
              <w:rPr>
                <w:rFonts w:ascii="標楷體" w:hAnsi="標楷體"/>
                <w:b/>
                <w:color w:val="FF0000"/>
              </w:rPr>
            </w:pPr>
            <w:r>
              <w:rPr>
                <w:rFonts w:ascii="標楷體" w:hAnsi="標楷體" w:hint="eastAsia"/>
              </w:rPr>
              <w:t>本課程與會議展覽概論、活動規劃管理、會議規劃管理</w:t>
            </w:r>
            <w:r w:rsidRPr="00FB7578">
              <w:rPr>
                <w:rFonts w:ascii="標楷體" w:hAnsi="標楷體" w:hint="eastAsia"/>
              </w:rPr>
              <w:t>等</w:t>
            </w:r>
            <w:r>
              <w:rPr>
                <w:rFonts w:ascii="標楷體" w:hAnsi="標楷體" w:hint="eastAsia"/>
              </w:rPr>
              <w:t>相關會展實務課程統合，並與畢業專題及專案管理課程銜接以提升</w:t>
            </w:r>
            <w:r w:rsidRPr="00FB7578">
              <w:rPr>
                <w:rFonts w:ascii="標楷體" w:hAnsi="標楷體" w:hint="eastAsia"/>
              </w:rPr>
              <w:t>活動規劃之能力。</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3F06AC"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3F06AC"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FC1680" w:rsidRPr="00207938" w:rsidRDefault="003F06AC"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FC1680" w:rsidRPr="00207938" w:rsidRDefault="003F06AC"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FC1680" w:rsidRPr="00207938" w:rsidRDefault="003F06AC"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FC1680" w:rsidRPr="00207938" w:rsidRDefault="003F06AC"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240" w:type="dxa"/>
                  <w:tcBorders>
                    <w:top w:val="dotDotDash" w:sz="4" w:space="0" w:color="auto"/>
                    <w:bottom w:val="double" w:sz="4" w:space="0" w:color="auto"/>
                  </w:tcBorders>
                  <w:shd w:val="clear" w:color="auto" w:fill="auto"/>
                </w:tcPr>
                <w:p w:rsidR="00FC1680" w:rsidRPr="00207938" w:rsidRDefault="003F06AC"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3F06AC"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信用狀實務</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6247FC" w:rsidP="001B07CB">
            <w:pPr>
              <w:adjustRightInd w:val="0"/>
              <w:snapToGrid w:val="0"/>
              <w:spacing w:line="360" w:lineRule="auto"/>
              <w:jc w:val="both"/>
              <w:rPr>
                <w:color w:val="000000"/>
              </w:rPr>
            </w:pPr>
            <w:r>
              <w:rPr>
                <w:rFonts w:hint="eastAsia"/>
              </w:rPr>
              <w:t>本課程按信用狀交易過程先後敘述其內容，從初步申請開始，中間經開狀、通知、押匯，到</w:t>
            </w:r>
            <w:proofErr w:type="gramStart"/>
            <w:r>
              <w:rPr>
                <w:rFonts w:hint="eastAsia"/>
              </w:rPr>
              <w:t>進口贖單</w:t>
            </w:r>
            <w:proofErr w:type="gramEnd"/>
            <w:r>
              <w:rPr>
                <w:rFonts w:hint="eastAsia"/>
              </w:rPr>
              <w:t>、付款為止。另介紹與信用狀實務息息相關的開狀銀行、通知銀行、</w:t>
            </w:r>
            <w:proofErr w:type="gramStart"/>
            <w:r>
              <w:rPr>
                <w:rFonts w:hint="eastAsia"/>
              </w:rPr>
              <w:t>保兌銀行</w:t>
            </w:r>
            <w:proofErr w:type="gramEnd"/>
            <w:r>
              <w:rPr>
                <w:rFonts w:hint="eastAsia"/>
              </w:rPr>
              <w:t>、押匯銀行、海關進出口通關業務、運輸業者、及海上保險等相關知識。</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6247FC" w:rsidRPr="0036060B" w:rsidRDefault="006247FC" w:rsidP="006247FC">
            <w:r w:rsidRPr="00207938">
              <w:rPr>
                <w:rFonts w:ascii="標楷體" w:hAnsi="標楷體"/>
                <w:b/>
                <w:color w:val="000000"/>
              </w:rPr>
              <w:t>課程</w:t>
            </w:r>
            <w:r w:rsidRPr="00207938">
              <w:rPr>
                <w:rFonts w:ascii="標楷體" w:hAnsi="標楷體" w:hint="eastAsia"/>
                <w:b/>
                <w:color w:val="000000"/>
              </w:rPr>
              <w:t>目標：</w:t>
            </w:r>
            <w:r>
              <w:rPr>
                <w:rFonts w:hint="eastAsia"/>
              </w:rPr>
              <w:t>本課程提供</w:t>
            </w:r>
            <w:r>
              <w:rPr>
                <w:rFonts w:hint="eastAsia"/>
                <w:color w:val="000000"/>
              </w:rPr>
              <w:t>國際商務科</w:t>
            </w:r>
            <w:r>
              <w:rPr>
                <w:rFonts w:hint="eastAsia"/>
              </w:rPr>
              <w:t>學生與將來有志從事國際貿易業務學生</w:t>
            </w:r>
            <w:r>
              <w:rPr>
                <w:rFonts w:hint="eastAsia"/>
              </w:rPr>
              <w:t>,</w:t>
            </w:r>
            <w:r>
              <w:rPr>
                <w:rFonts w:hint="eastAsia"/>
              </w:rPr>
              <w:t>全盤信用</w:t>
            </w:r>
            <w:proofErr w:type="gramStart"/>
            <w:r>
              <w:rPr>
                <w:rFonts w:hint="eastAsia"/>
              </w:rPr>
              <w:t>狀實務</w:t>
            </w:r>
            <w:proofErr w:type="gramEnd"/>
            <w:r>
              <w:rPr>
                <w:rFonts w:hint="eastAsia"/>
              </w:rPr>
              <w:t>操作的知識與技巧，並為將來學習與信用狀有關的專業科目奠下基礎。</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6247FC" w:rsidRPr="00207938" w:rsidTr="00723531">
              <w:tc>
                <w:tcPr>
                  <w:tcW w:w="1826" w:type="dxa"/>
                  <w:tcBorders>
                    <w:top w:val="single" w:sz="4" w:space="0" w:color="auto"/>
                    <w:left w:val="doub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6247FC" w:rsidRPr="00207938" w:rsidTr="00723531">
              <w:tc>
                <w:tcPr>
                  <w:tcW w:w="1826" w:type="dxa"/>
                  <w:tcBorders>
                    <w:top w:val="dotDotDash" w:sz="4" w:space="0" w:color="auto"/>
                    <w:left w:val="double" w:sz="4" w:space="0" w:color="auto"/>
                    <w:bottom w:val="double" w:sz="4" w:space="0" w:color="auto"/>
                  </w:tcBorders>
                  <w:shd w:val="clear" w:color="auto" w:fill="auto"/>
                </w:tcPr>
                <w:p w:rsidR="006247FC" w:rsidRPr="00C25818" w:rsidRDefault="006247FC" w:rsidP="006247FC">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2</w:t>
                  </w:r>
                </w:p>
              </w:tc>
              <w:tc>
                <w:tcPr>
                  <w:tcW w:w="1645"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3</w:t>
                  </w:r>
                </w:p>
              </w:tc>
            </w:tr>
          </w:tbl>
          <w:p w:rsidR="006247FC" w:rsidRPr="00207938" w:rsidRDefault="006247FC" w:rsidP="006247FC">
            <w:pPr>
              <w:widowControl/>
              <w:spacing w:line="360" w:lineRule="atLeast"/>
              <w:rPr>
                <w:rFonts w:ascii="標楷體" w:hAnsi="標楷體"/>
                <w:b/>
                <w:color w:val="FF0000"/>
              </w:rPr>
            </w:pP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6247FC" w:rsidRPr="00207938" w:rsidRDefault="006247FC" w:rsidP="006247FC">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6247FC" w:rsidRDefault="006247FC" w:rsidP="006247FC">
            <w:pPr>
              <w:adjustRightInd w:val="0"/>
              <w:snapToGrid w:val="0"/>
            </w:pPr>
            <w:r>
              <w:t>縱向銜接</w:t>
            </w:r>
            <w:r>
              <w:t>:</w:t>
            </w:r>
            <w:r>
              <w:t>本課程建立學生對</w:t>
            </w:r>
            <w:r w:rsidRPr="00763618">
              <w:rPr>
                <w:rFonts w:hint="eastAsia"/>
              </w:rPr>
              <w:t>國際貿易</w:t>
            </w:r>
            <w:r>
              <w:t>之基礎，提供而後之有志於從事國際經貿事務之學生得以奠定紮實之基礎。</w:t>
            </w:r>
          </w:p>
          <w:p w:rsidR="006247FC" w:rsidRPr="00207938" w:rsidRDefault="006247FC" w:rsidP="006247FC">
            <w:pPr>
              <w:adjustRightInd w:val="0"/>
              <w:snapToGrid w:val="0"/>
              <w:rPr>
                <w:rFonts w:ascii="標楷體" w:hAnsi="標楷體"/>
                <w:b/>
                <w:color w:val="FF0000"/>
              </w:rPr>
            </w:pPr>
            <w:r>
              <w:t>橫向統合：學生修畢了</w:t>
            </w:r>
            <w:r w:rsidRPr="00763618">
              <w:rPr>
                <w:rFonts w:hint="eastAsia"/>
              </w:rPr>
              <w:t>國貿理論與政策</w:t>
            </w:r>
            <w:r>
              <w:t>之課程了解</w:t>
            </w:r>
            <w:r w:rsidRPr="00763618">
              <w:rPr>
                <w:rFonts w:hint="eastAsia"/>
              </w:rPr>
              <w:t>貿易</w:t>
            </w:r>
            <w:r>
              <w:t>概念後，與</w:t>
            </w:r>
            <w:r>
              <w:rPr>
                <w:rFonts w:hint="eastAsia"/>
              </w:rPr>
              <w:t>經貿英文書信</w:t>
            </w:r>
            <w:r>
              <w:t>課程横向統合運用，讓學生熟習</w:t>
            </w:r>
            <w:r w:rsidRPr="00763618">
              <w:rPr>
                <w:rFonts w:hint="eastAsia"/>
              </w:rPr>
              <w:t>國際貿易</w:t>
            </w:r>
            <w:r>
              <w:t>學的精隨所在，能以一種具系統性的思考架構來處理實務性的問題。</w:t>
            </w:r>
            <w:r>
              <w:t>  </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6247FC" w:rsidRPr="00207938" w:rsidRDefault="006247FC" w:rsidP="006247FC">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6247FC" w:rsidRPr="00207938" w:rsidTr="00723531">
              <w:tc>
                <w:tcPr>
                  <w:tcW w:w="1968" w:type="dxa"/>
                  <w:tcBorders>
                    <w:top w:val="single" w:sz="4" w:space="0" w:color="auto"/>
                    <w:left w:val="double" w:sz="4" w:space="0" w:color="auto"/>
                    <w:bottom w:val="dotDotDash" w:sz="4" w:space="0" w:color="auto"/>
                  </w:tcBorders>
                  <w:shd w:val="clear" w:color="auto" w:fill="FFFFFF"/>
                </w:tcPr>
                <w:p w:rsidR="006247FC" w:rsidRPr="00207938" w:rsidRDefault="006247FC" w:rsidP="006247FC">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創新</w:t>
                  </w:r>
                </w:p>
                <w:p w:rsidR="006247FC" w:rsidRPr="00511F95" w:rsidRDefault="006247FC" w:rsidP="006247FC">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6247FC" w:rsidRPr="00207938" w:rsidTr="00723531">
              <w:tc>
                <w:tcPr>
                  <w:tcW w:w="1968" w:type="dxa"/>
                  <w:tcBorders>
                    <w:top w:val="dotDotDash" w:sz="4" w:space="0" w:color="auto"/>
                    <w:left w:val="double"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3</w:t>
                  </w:r>
                </w:p>
              </w:tc>
              <w:tc>
                <w:tcPr>
                  <w:tcW w:w="815"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3</w:t>
                  </w:r>
                </w:p>
              </w:tc>
              <w:tc>
                <w:tcPr>
                  <w:tcW w:w="1240"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3</w:t>
                  </w:r>
                </w:p>
              </w:tc>
            </w:tr>
          </w:tbl>
          <w:p w:rsidR="006247FC" w:rsidRPr="00207938" w:rsidRDefault="006247FC" w:rsidP="006247FC">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經貿英文書信</w:t>
            </w:r>
            <w:r>
              <w:rPr>
                <w:rFonts w:hint="eastAsia"/>
                <w:noProof/>
              </w:rPr>
              <w:t>(</w:t>
            </w:r>
            <w:r>
              <w:rPr>
                <w:rFonts w:hint="eastAsia"/>
                <w:noProof/>
              </w:rPr>
              <w:t>二</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372F9D"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372F9D" w:rsidRPr="0004731C" w:rsidRDefault="00372F9D" w:rsidP="00372F9D">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372F9D" w:rsidRPr="001B6837" w:rsidRDefault="00372F9D" w:rsidP="00372F9D">
            <w:pPr>
              <w:adjustRightInd w:val="0"/>
              <w:snapToGrid w:val="0"/>
              <w:spacing w:line="360" w:lineRule="auto"/>
              <w:jc w:val="both"/>
              <w:rPr>
                <w:color w:val="000000"/>
              </w:rPr>
            </w:pPr>
            <w:r w:rsidRPr="007D497C">
              <w:rPr>
                <w:rFonts w:ascii="標楷體" w:hAnsi="標楷體" w:hint="eastAsia"/>
                <w:color w:val="000000"/>
              </w:rPr>
              <w:t>培養學生書寫英文正式商業書信，學習不同種類商業書信的書寫格式，於課堂上解析並進行寫作練習，增進學生商業書信寫作能力與強化書信溝通技巧。</w:t>
            </w:r>
            <w:r w:rsidRPr="007D497C">
              <w:rPr>
                <w:rFonts w:ascii="標楷體" w:hAnsi="標楷體"/>
                <w:color w:val="000000"/>
              </w:rPr>
              <w:t>   </w:t>
            </w:r>
          </w:p>
        </w:tc>
      </w:tr>
      <w:tr w:rsidR="00372F9D"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372F9D" w:rsidRPr="00207938" w:rsidRDefault="00372F9D" w:rsidP="00372F9D">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372F9D"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372F9D" w:rsidRDefault="00372F9D" w:rsidP="00372F9D">
            <w:pPr>
              <w:adjustRightInd w:val="0"/>
              <w:snapToGrid w:val="0"/>
              <w:jc w:val="both"/>
              <w:rPr>
                <w:rFonts w:ascii="標楷體" w:hAnsi="標楷體"/>
                <w:b/>
                <w:color w:val="000000"/>
              </w:rPr>
            </w:pPr>
            <w:r w:rsidRPr="00207938">
              <w:rPr>
                <w:rFonts w:ascii="標楷體" w:hAnsi="標楷體"/>
                <w:b/>
                <w:color w:val="000000"/>
              </w:rPr>
              <w:t>課程</w:t>
            </w:r>
            <w:r w:rsidRPr="00207938">
              <w:rPr>
                <w:rFonts w:ascii="標楷體" w:hAnsi="標楷體" w:hint="eastAsia"/>
                <w:b/>
                <w:color w:val="000000"/>
              </w:rPr>
              <w:t>目標：</w:t>
            </w:r>
          </w:p>
          <w:p w:rsidR="00372F9D" w:rsidRPr="0004731C" w:rsidRDefault="00372F9D" w:rsidP="00372F9D">
            <w:pPr>
              <w:adjustRightInd w:val="0"/>
              <w:snapToGrid w:val="0"/>
              <w:jc w:val="both"/>
              <w:rPr>
                <w:rFonts w:ascii="標楷體" w:hAnsi="標楷體"/>
                <w:b/>
                <w:color w:val="FF0000"/>
              </w:rPr>
            </w:pPr>
            <w:r w:rsidRPr="007D497C">
              <w:rPr>
                <w:rFonts w:ascii="標楷體" w:hAnsi="標楷體" w:hint="eastAsia"/>
                <w:color w:val="000000"/>
              </w:rPr>
              <w:t>選擇了最常用到的貿易書信，從寫作背景、寫作重點、寫作技巧、寫作禮貌、寫作格式，一一詳細以英語給予學生說明，並視學生情況伴以簡單中文說明.讓學生能同時增加商用英語字彙及聽力。</w:t>
            </w:r>
          </w:p>
        </w:tc>
      </w:tr>
      <w:tr w:rsidR="00372F9D"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372F9D" w:rsidRPr="00207938" w:rsidTr="007A2D16">
              <w:tc>
                <w:tcPr>
                  <w:tcW w:w="1826" w:type="dxa"/>
                  <w:tcBorders>
                    <w:top w:val="single" w:sz="4" w:space="0" w:color="auto"/>
                    <w:left w:val="double" w:sz="4" w:space="0" w:color="auto"/>
                    <w:bottom w:val="dotDotDash" w:sz="4" w:space="0" w:color="auto"/>
                  </w:tcBorders>
                  <w:shd w:val="clear" w:color="auto" w:fill="FFFFFF"/>
                </w:tcPr>
                <w:p w:rsidR="00372F9D" w:rsidRPr="00C25818" w:rsidRDefault="00372F9D" w:rsidP="00372F9D">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372F9D" w:rsidRPr="00C25818" w:rsidRDefault="00372F9D" w:rsidP="00372F9D">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372F9D" w:rsidRPr="00C25818" w:rsidRDefault="00372F9D" w:rsidP="00372F9D">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372F9D" w:rsidRPr="00C25818" w:rsidRDefault="00372F9D" w:rsidP="00372F9D">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372F9D" w:rsidRPr="00C25818" w:rsidRDefault="00372F9D" w:rsidP="00372F9D">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372F9D" w:rsidRPr="00C25818" w:rsidRDefault="00372F9D" w:rsidP="00372F9D">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372F9D" w:rsidRPr="00207938" w:rsidTr="007A2D16">
              <w:tc>
                <w:tcPr>
                  <w:tcW w:w="1826" w:type="dxa"/>
                  <w:tcBorders>
                    <w:top w:val="dotDotDash" w:sz="4" w:space="0" w:color="auto"/>
                    <w:left w:val="double" w:sz="4" w:space="0" w:color="auto"/>
                    <w:bottom w:val="double" w:sz="4" w:space="0" w:color="auto"/>
                  </w:tcBorders>
                  <w:shd w:val="clear" w:color="auto" w:fill="auto"/>
                </w:tcPr>
                <w:p w:rsidR="00372F9D" w:rsidRPr="00C25818" w:rsidRDefault="00372F9D" w:rsidP="00372F9D">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372F9D" w:rsidRPr="00207938" w:rsidRDefault="00672F5D" w:rsidP="00372F9D">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372F9D" w:rsidRPr="00207938" w:rsidRDefault="00672F5D" w:rsidP="00372F9D">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372F9D" w:rsidRPr="00207938" w:rsidRDefault="00672F5D" w:rsidP="00372F9D">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372F9D" w:rsidRPr="00207938" w:rsidRDefault="006B4FAC" w:rsidP="00372F9D">
                  <w:pPr>
                    <w:widowControl/>
                    <w:spacing w:line="360" w:lineRule="atLeast"/>
                    <w:jc w:val="center"/>
                    <w:rPr>
                      <w:rFonts w:ascii="標楷體" w:hAnsi="標楷體"/>
                      <w:b/>
                      <w:color w:val="000000"/>
                    </w:rPr>
                  </w:pPr>
                  <w:r>
                    <w:rPr>
                      <w:rFonts w:ascii="標楷體" w:hAnsi="標楷體" w:hint="eastAsia"/>
                      <w:b/>
                      <w:color w:val="000000"/>
                    </w:rPr>
                    <w:t>4</w:t>
                  </w:r>
                </w:p>
              </w:tc>
              <w:tc>
                <w:tcPr>
                  <w:tcW w:w="1645" w:type="dxa"/>
                  <w:tcBorders>
                    <w:top w:val="dotDotDash" w:sz="4" w:space="0" w:color="auto"/>
                    <w:bottom w:val="double" w:sz="4" w:space="0" w:color="auto"/>
                  </w:tcBorders>
                  <w:shd w:val="clear" w:color="auto" w:fill="auto"/>
                </w:tcPr>
                <w:p w:rsidR="00372F9D" w:rsidRPr="00207938" w:rsidRDefault="00672F5D" w:rsidP="00372F9D">
                  <w:pPr>
                    <w:widowControl/>
                    <w:spacing w:line="360" w:lineRule="atLeast"/>
                    <w:jc w:val="center"/>
                    <w:rPr>
                      <w:rFonts w:ascii="標楷體" w:hAnsi="標楷體"/>
                      <w:b/>
                      <w:color w:val="000000"/>
                    </w:rPr>
                  </w:pPr>
                  <w:r>
                    <w:rPr>
                      <w:rFonts w:ascii="標楷體" w:hAnsi="標楷體" w:hint="eastAsia"/>
                      <w:b/>
                      <w:color w:val="000000"/>
                    </w:rPr>
                    <w:t>2</w:t>
                  </w:r>
                </w:p>
              </w:tc>
            </w:tr>
          </w:tbl>
          <w:p w:rsidR="00372F9D" w:rsidRPr="00207938" w:rsidRDefault="00372F9D" w:rsidP="00372F9D">
            <w:pPr>
              <w:widowControl/>
              <w:spacing w:line="360" w:lineRule="atLeast"/>
              <w:rPr>
                <w:rFonts w:ascii="標楷體" w:hAnsi="標楷體"/>
                <w:b/>
                <w:color w:val="FF0000"/>
              </w:rPr>
            </w:pPr>
          </w:p>
        </w:tc>
      </w:tr>
      <w:tr w:rsidR="00372F9D"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372F9D" w:rsidRPr="00207938" w:rsidRDefault="00372F9D" w:rsidP="00372F9D">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372F9D"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372F9D" w:rsidRPr="00B97E56" w:rsidRDefault="00372F9D" w:rsidP="00372F9D">
            <w:pPr>
              <w:adjustRightInd w:val="0"/>
              <w:snapToGrid w:val="0"/>
              <w:spacing w:line="360" w:lineRule="auto"/>
              <w:rPr>
                <w:rFonts w:ascii="標楷體" w:hAnsi="標楷體"/>
                <w:color w:val="FF0000"/>
              </w:rPr>
            </w:pPr>
            <w:r w:rsidRPr="00B97E56">
              <w:rPr>
                <w:rFonts w:ascii="標楷體" w:hAnsi="標楷體" w:hint="eastAsia"/>
              </w:rPr>
              <w:t>統合商用英文綜合應用、國際貿易實務、信用</w:t>
            </w:r>
            <w:proofErr w:type="gramStart"/>
            <w:r w:rsidRPr="00B97E56">
              <w:rPr>
                <w:rFonts w:ascii="標楷體" w:hAnsi="標楷體" w:hint="eastAsia"/>
              </w:rPr>
              <w:t>狀實務</w:t>
            </w:r>
            <w:proofErr w:type="gramEnd"/>
            <w:r w:rsidRPr="00B97E56">
              <w:rPr>
                <w:rFonts w:ascii="標楷體" w:hAnsi="標楷體" w:hint="eastAsia"/>
              </w:rPr>
              <w:t>等課程</w:t>
            </w:r>
            <w:r w:rsidRPr="00B97E56">
              <w:rPr>
                <w:rFonts w:ascii="新細明體" w:eastAsia="新細明體" w:hAnsi="新細明體" w:hint="eastAsia"/>
              </w:rPr>
              <w:t>，</w:t>
            </w:r>
            <w:r w:rsidRPr="00B97E56">
              <w:rPr>
                <w:rFonts w:ascii="標楷體" w:hAnsi="標楷體" w:hint="eastAsia"/>
              </w:rPr>
              <w:t>並與經貿英文溝通課程統合</w:t>
            </w:r>
            <w:r w:rsidRPr="00B97E56">
              <w:rPr>
                <w:rFonts w:ascii="新細明體" w:eastAsia="新細明體" w:hAnsi="新細明體" w:hint="eastAsia"/>
              </w:rPr>
              <w:t>，</w:t>
            </w:r>
            <w:r w:rsidRPr="00B97E56">
              <w:rPr>
                <w:rFonts w:ascii="標楷體" w:hAnsi="標楷體" w:hint="eastAsia"/>
              </w:rPr>
              <w:t>以加強國際語言及貿易能力</w:t>
            </w:r>
            <w:r w:rsidRPr="00B97E56">
              <w:rPr>
                <w:rFonts w:ascii="新細明體" w:eastAsia="新細明體" w:hAnsi="新細明體" w:hint="eastAsia"/>
              </w:rPr>
              <w:t>。</w:t>
            </w:r>
          </w:p>
        </w:tc>
      </w:tr>
      <w:tr w:rsidR="00372F9D"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372F9D" w:rsidRPr="00207938" w:rsidRDefault="00372F9D" w:rsidP="00372F9D">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372F9D"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372F9D" w:rsidRPr="00207938" w:rsidTr="007A2D16">
              <w:tc>
                <w:tcPr>
                  <w:tcW w:w="1968" w:type="dxa"/>
                  <w:tcBorders>
                    <w:top w:val="single" w:sz="4" w:space="0" w:color="auto"/>
                    <w:left w:val="double" w:sz="4" w:space="0" w:color="auto"/>
                    <w:bottom w:val="dotDotDash" w:sz="4" w:space="0" w:color="auto"/>
                  </w:tcBorders>
                  <w:shd w:val="clear" w:color="auto" w:fill="FFFFFF"/>
                </w:tcPr>
                <w:p w:rsidR="00372F9D" w:rsidRPr="00207938" w:rsidRDefault="00372F9D" w:rsidP="00372F9D">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372F9D" w:rsidRDefault="00372F9D" w:rsidP="00372F9D">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372F9D" w:rsidRPr="00511F95" w:rsidRDefault="00372F9D" w:rsidP="00372F9D">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372F9D" w:rsidRDefault="00372F9D" w:rsidP="00372F9D">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372F9D" w:rsidRPr="00511F95" w:rsidRDefault="00372F9D" w:rsidP="00372F9D">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372F9D" w:rsidRDefault="00372F9D" w:rsidP="00372F9D">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372F9D" w:rsidRPr="00511F95" w:rsidRDefault="00372F9D" w:rsidP="00372F9D">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372F9D" w:rsidRDefault="00372F9D" w:rsidP="00372F9D">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372F9D" w:rsidRPr="00511F95" w:rsidRDefault="00372F9D" w:rsidP="00372F9D">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372F9D" w:rsidRDefault="00372F9D" w:rsidP="00372F9D">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372F9D" w:rsidRPr="00511F95" w:rsidRDefault="00372F9D" w:rsidP="00372F9D">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372F9D" w:rsidRPr="00511F95" w:rsidRDefault="00372F9D" w:rsidP="00372F9D">
                  <w:pPr>
                    <w:widowControl/>
                    <w:spacing w:line="360" w:lineRule="atLeast"/>
                    <w:jc w:val="center"/>
                    <w:rPr>
                      <w:rFonts w:ascii="標楷體" w:hAnsi="標楷體"/>
                      <w:color w:val="000000"/>
                    </w:rPr>
                  </w:pPr>
                  <w:r w:rsidRPr="00511F95">
                    <w:rPr>
                      <w:rFonts w:ascii="標楷體" w:hAnsi="標楷體" w:hint="eastAsia"/>
                      <w:bCs/>
                      <w:color w:val="000000"/>
                    </w:rPr>
                    <w:t>創新</w:t>
                  </w:r>
                </w:p>
                <w:p w:rsidR="00372F9D" w:rsidRPr="00511F95" w:rsidRDefault="00372F9D" w:rsidP="00372F9D">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372F9D" w:rsidRPr="00511F95" w:rsidRDefault="00372F9D" w:rsidP="00372F9D">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372F9D" w:rsidRPr="00511F95" w:rsidRDefault="00372F9D" w:rsidP="00372F9D">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372F9D" w:rsidRPr="00207938" w:rsidTr="007A2D16">
              <w:tc>
                <w:tcPr>
                  <w:tcW w:w="1968" w:type="dxa"/>
                  <w:tcBorders>
                    <w:top w:val="dotDotDash" w:sz="4" w:space="0" w:color="auto"/>
                    <w:left w:val="double" w:sz="4" w:space="0" w:color="auto"/>
                    <w:bottom w:val="double" w:sz="4" w:space="0" w:color="auto"/>
                  </w:tcBorders>
                  <w:shd w:val="clear" w:color="auto" w:fill="auto"/>
                </w:tcPr>
                <w:p w:rsidR="00372F9D" w:rsidRPr="00207938" w:rsidRDefault="00372F9D" w:rsidP="00372F9D">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372F9D" w:rsidRPr="00207938" w:rsidRDefault="00372F9D" w:rsidP="00372F9D">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372F9D" w:rsidRPr="00207938" w:rsidRDefault="00372F9D" w:rsidP="00372F9D">
                  <w:pPr>
                    <w:widowControl/>
                    <w:spacing w:line="360" w:lineRule="atLeast"/>
                    <w:jc w:val="center"/>
                    <w:rPr>
                      <w:rFonts w:ascii="標楷體" w:hAnsi="標楷體"/>
                      <w:b/>
                      <w:color w:val="000000"/>
                    </w:rPr>
                  </w:pPr>
                  <w:r>
                    <w:rPr>
                      <w:rFonts w:ascii="標楷體" w:hAnsi="標楷體" w:hint="eastAsia"/>
                      <w:b/>
                      <w:color w:val="000000"/>
                    </w:rPr>
                    <w:t>5</w:t>
                  </w:r>
                </w:p>
              </w:tc>
              <w:tc>
                <w:tcPr>
                  <w:tcW w:w="1027" w:type="dxa"/>
                  <w:tcBorders>
                    <w:top w:val="dotDotDash" w:sz="4" w:space="0" w:color="auto"/>
                    <w:bottom w:val="double" w:sz="4" w:space="0" w:color="auto"/>
                  </w:tcBorders>
                  <w:shd w:val="clear" w:color="auto" w:fill="auto"/>
                </w:tcPr>
                <w:p w:rsidR="00372F9D" w:rsidRPr="00207938" w:rsidRDefault="00372F9D" w:rsidP="00372F9D">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372F9D" w:rsidRPr="00207938" w:rsidRDefault="00372F9D" w:rsidP="00372F9D">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372F9D" w:rsidRPr="00207938" w:rsidRDefault="00372F9D" w:rsidP="00372F9D">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372F9D" w:rsidRPr="00207938" w:rsidRDefault="00372F9D" w:rsidP="00372F9D">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372F9D" w:rsidRPr="00207938" w:rsidRDefault="00372F9D" w:rsidP="00372F9D">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372F9D" w:rsidRPr="00207938" w:rsidRDefault="00372F9D" w:rsidP="00372F9D">
                  <w:pPr>
                    <w:widowControl/>
                    <w:spacing w:line="360" w:lineRule="atLeast"/>
                    <w:jc w:val="center"/>
                    <w:rPr>
                      <w:rFonts w:ascii="標楷體" w:hAnsi="標楷體"/>
                      <w:b/>
                      <w:color w:val="000000"/>
                    </w:rPr>
                  </w:pPr>
                  <w:r>
                    <w:rPr>
                      <w:rFonts w:ascii="標楷體" w:hAnsi="標楷體" w:hint="eastAsia"/>
                      <w:b/>
                      <w:color w:val="000000"/>
                    </w:rPr>
                    <w:t>4</w:t>
                  </w:r>
                </w:p>
              </w:tc>
            </w:tr>
          </w:tbl>
          <w:p w:rsidR="00372F9D" w:rsidRPr="00207938" w:rsidRDefault="00372F9D" w:rsidP="00372F9D">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西班牙語</w:t>
            </w:r>
            <w:r>
              <w:rPr>
                <w:rFonts w:hint="eastAsia"/>
                <w:noProof/>
              </w:rPr>
              <w:t>(</w:t>
            </w:r>
            <w:r>
              <w:rPr>
                <w:rFonts w:hint="eastAsia"/>
                <w:noProof/>
              </w:rPr>
              <w:t>二</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672F5D"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672F5D" w:rsidRPr="0004731C" w:rsidRDefault="00672F5D" w:rsidP="00672F5D">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672F5D" w:rsidRPr="001B6837" w:rsidRDefault="00672F5D" w:rsidP="00672F5D">
            <w:pPr>
              <w:adjustRightInd w:val="0"/>
              <w:snapToGrid w:val="0"/>
              <w:spacing w:line="360" w:lineRule="auto"/>
              <w:jc w:val="both"/>
              <w:rPr>
                <w:color w:val="000000"/>
              </w:rPr>
            </w:pPr>
            <w:r>
              <w:rPr>
                <w:rFonts w:ascii="標楷體" w:hAnsi="標楷體"/>
                <w:color w:val="000000"/>
              </w:rPr>
              <w:t>具備正確、通順之西班牙語言表達</w:t>
            </w:r>
            <w:r>
              <w:rPr>
                <w:rFonts w:ascii="標楷體" w:hAnsi="標楷體" w:hint="eastAsia"/>
                <w:color w:val="000000"/>
              </w:rPr>
              <w:t>、</w:t>
            </w:r>
            <w:r w:rsidRPr="007D497C">
              <w:rPr>
                <w:rFonts w:ascii="標楷體" w:hAnsi="標楷體"/>
                <w:color w:val="000000"/>
              </w:rPr>
              <w:t>溝通能力</w:t>
            </w:r>
            <w:r>
              <w:rPr>
                <w:rFonts w:ascii="標楷體" w:hAnsi="標楷體" w:hint="eastAsia"/>
                <w:color w:val="000000"/>
              </w:rPr>
              <w:t>以及認識西班牙文化</w:t>
            </w:r>
            <w:r w:rsidRPr="007D497C">
              <w:rPr>
                <w:rFonts w:ascii="標楷體" w:hAnsi="標楷體"/>
                <w:color w:val="000000"/>
              </w:rPr>
              <w:t>，培養具有整合能力的西班牙語專業人才</w:t>
            </w:r>
            <w:r w:rsidRPr="007D497C">
              <w:rPr>
                <w:rFonts w:ascii="標楷體" w:hAnsi="標楷體" w:hint="eastAsia"/>
                <w:color w:val="000000"/>
              </w:rPr>
              <w:t>。</w:t>
            </w:r>
          </w:p>
        </w:tc>
      </w:tr>
      <w:tr w:rsidR="00672F5D"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672F5D" w:rsidRPr="00207938" w:rsidRDefault="00672F5D" w:rsidP="00672F5D">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672F5D"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672F5D" w:rsidRDefault="00672F5D" w:rsidP="00672F5D">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672F5D" w:rsidRPr="0004731C" w:rsidRDefault="00672F5D" w:rsidP="00672F5D">
            <w:pPr>
              <w:adjustRightInd w:val="0"/>
              <w:snapToGrid w:val="0"/>
              <w:jc w:val="both"/>
              <w:rPr>
                <w:rFonts w:ascii="標楷體" w:hAnsi="標楷體"/>
                <w:b/>
                <w:color w:val="FF0000"/>
              </w:rPr>
            </w:pPr>
            <w:r w:rsidRPr="002D7E52">
              <w:rPr>
                <w:rFonts w:hint="eastAsia"/>
                <w:color w:val="000000"/>
              </w:rPr>
              <w:t>培育兼具語言能力、文化知識與專業知能之外語實用人才，包括外交、商務、翻譯、觀光、外語教學等人才，因此在課程</w:t>
            </w:r>
            <w:proofErr w:type="gramStart"/>
            <w:r w:rsidRPr="002D7E52">
              <w:rPr>
                <w:rFonts w:hint="eastAsia"/>
                <w:color w:val="000000"/>
              </w:rPr>
              <w:t>規</w:t>
            </w:r>
            <w:proofErr w:type="gramEnd"/>
            <w:r w:rsidRPr="002D7E52">
              <w:rPr>
                <w:rFonts w:hint="eastAsia"/>
                <w:color w:val="000000"/>
              </w:rPr>
              <w:t>畫上，強調正確流利的西班牙語文聽、說、讀、寫表達能力，中、西</w:t>
            </w:r>
            <w:proofErr w:type="gramStart"/>
            <w:r w:rsidRPr="002D7E52">
              <w:rPr>
                <w:rFonts w:hint="eastAsia"/>
                <w:color w:val="000000"/>
              </w:rPr>
              <w:t>文互譯之</w:t>
            </w:r>
            <w:proofErr w:type="gramEnd"/>
            <w:r w:rsidRPr="002D7E52">
              <w:rPr>
                <w:rFonts w:hint="eastAsia"/>
                <w:color w:val="000000"/>
              </w:rPr>
              <w:t>基本能力，及專業西班牙語知識之培養，以配合國內與西班牙語系國家政治、經濟、文化等方面交流上之需求。</w:t>
            </w:r>
          </w:p>
        </w:tc>
      </w:tr>
      <w:tr w:rsidR="00672F5D"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672F5D" w:rsidRPr="00207938" w:rsidTr="007A2D16">
              <w:tc>
                <w:tcPr>
                  <w:tcW w:w="1826" w:type="dxa"/>
                  <w:tcBorders>
                    <w:top w:val="single" w:sz="4" w:space="0" w:color="auto"/>
                    <w:left w:val="double" w:sz="4" w:space="0" w:color="auto"/>
                    <w:bottom w:val="dotDotDash" w:sz="4" w:space="0" w:color="auto"/>
                  </w:tcBorders>
                  <w:shd w:val="clear" w:color="auto" w:fill="FFFFFF"/>
                </w:tcPr>
                <w:p w:rsidR="00672F5D" w:rsidRPr="00C25818" w:rsidRDefault="00672F5D" w:rsidP="00672F5D">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672F5D" w:rsidRPr="00C25818" w:rsidRDefault="00672F5D" w:rsidP="00672F5D">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672F5D" w:rsidRPr="00C25818" w:rsidRDefault="00672F5D" w:rsidP="00672F5D">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672F5D" w:rsidRPr="00C25818" w:rsidRDefault="00672F5D" w:rsidP="00672F5D">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672F5D" w:rsidRPr="00C25818" w:rsidRDefault="00672F5D" w:rsidP="00672F5D">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672F5D" w:rsidRPr="00C25818" w:rsidRDefault="00672F5D" w:rsidP="00672F5D">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672F5D" w:rsidRPr="00207938" w:rsidTr="007A2D16">
              <w:tc>
                <w:tcPr>
                  <w:tcW w:w="1826" w:type="dxa"/>
                  <w:tcBorders>
                    <w:top w:val="dotDotDash" w:sz="4" w:space="0" w:color="auto"/>
                    <w:left w:val="double" w:sz="4" w:space="0" w:color="auto"/>
                    <w:bottom w:val="double" w:sz="4" w:space="0" w:color="auto"/>
                  </w:tcBorders>
                  <w:shd w:val="clear" w:color="auto" w:fill="auto"/>
                </w:tcPr>
                <w:p w:rsidR="00672F5D" w:rsidRPr="00C25818" w:rsidRDefault="00672F5D" w:rsidP="00672F5D">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672F5D" w:rsidRPr="00207938" w:rsidRDefault="00672F5D" w:rsidP="00672F5D">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672F5D" w:rsidRPr="00207938" w:rsidRDefault="00672F5D" w:rsidP="00672F5D">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672F5D" w:rsidRPr="00207938" w:rsidRDefault="00672F5D" w:rsidP="00672F5D">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672F5D" w:rsidRPr="00207938" w:rsidRDefault="00672F5D" w:rsidP="00672F5D">
                  <w:pPr>
                    <w:widowControl/>
                    <w:spacing w:line="360" w:lineRule="atLeast"/>
                    <w:jc w:val="center"/>
                    <w:rPr>
                      <w:rFonts w:ascii="標楷體" w:hAnsi="標楷體"/>
                      <w:b/>
                      <w:color w:val="000000"/>
                    </w:rPr>
                  </w:pPr>
                  <w:r>
                    <w:rPr>
                      <w:rFonts w:ascii="標楷體" w:hAnsi="標楷體" w:hint="eastAsia"/>
                      <w:b/>
                      <w:color w:val="000000"/>
                    </w:rPr>
                    <w:t>4</w:t>
                  </w:r>
                </w:p>
              </w:tc>
              <w:tc>
                <w:tcPr>
                  <w:tcW w:w="1645" w:type="dxa"/>
                  <w:tcBorders>
                    <w:top w:val="dotDotDash" w:sz="4" w:space="0" w:color="auto"/>
                    <w:bottom w:val="double" w:sz="4" w:space="0" w:color="auto"/>
                  </w:tcBorders>
                  <w:shd w:val="clear" w:color="auto" w:fill="auto"/>
                </w:tcPr>
                <w:p w:rsidR="00672F5D" w:rsidRPr="00207938" w:rsidRDefault="00672F5D" w:rsidP="00672F5D">
                  <w:pPr>
                    <w:widowControl/>
                    <w:spacing w:line="360" w:lineRule="atLeast"/>
                    <w:jc w:val="center"/>
                    <w:rPr>
                      <w:rFonts w:ascii="標楷體" w:hAnsi="標楷體"/>
                      <w:b/>
                      <w:color w:val="000000"/>
                    </w:rPr>
                  </w:pPr>
                  <w:r>
                    <w:rPr>
                      <w:rFonts w:ascii="標楷體" w:hAnsi="標楷體" w:hint="eastAsia"/>
                      <w:b/>
                      <w:color w:val="000000"/>
                    </w:rPr>
                    <w:t>2</w:t>
                  </w:r>
                </w:p>
              </w:tc>
            </w:tr>
          </w:tbl>
          <w:p w:rsidR="00672F5D" w:rsidRPr="00207938" w:rsidRDefault="00672F5D" w:rsidP="00672F5D">
            <w:pPr>
              <w:widowControl/>
              <w:spacing w:line="360" w:lineRule="atLeast"/>
              <w:rPr>
                <w:rFonts w:ascii="標楷體" w:hAnsi="標楷體"/>
                <w:b/>
                <w:color w:val="FF0000"/>
              </w:rPr>
            </w:pPr>
          </w:p>
        </w:tc>
      </w:tr>
      <w:tr w:rsidR="00672F5D"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672F5D" w:rsidRPr="00207938" w:rsidRDefault="00672F5D" w:rsidP="00672F5D">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672F5D"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672F5D" w:rsidRPr="00626E46" w:rsidRDefault="00672F5D" w:rsidP="00672F5D">
            <w:pPr>
              <w:adjustRightInd w:val="0"/>
              <w:snapToGrid w:val="0"/>
              <w:spacing w:line="360" w:lineRule="auto"/>
              <w:rPr>
                <w:rFonts w:ascii="Georgia" w:hAnsi="Georgia"/>
                <w:color w:val="FF0000"/>
              </w:rPr>
            </w:pPr>
            <w:r w:rsidRPr="00626E46">
              <w:rPr>
                <w:rFonts w:ascii="Georgia" w:hAnsi="Georgia"/>
              </w:rPr>
              <w:t>強化語言能力，培養學生第二外語實用人才，並且統合國際貿易及會展領域課程，</w:t>
            </w:r>
            <w:r w:rsidRPr="00626E46">
              <w:rPr>
                <w:rFonts w:ascii="Georgia" w:hAnsi="Georgia"/>
              </w:rPr>
              <w:t xml:space="preserve"> </w:t>
            </w:r>
            <w:r w:rsidRPr="00626E46">
              <w:rPr>
                <w:rFonts w:ascii="Georgia" w:hAnsi="Georgia"/>
              </w:rPr>
              <w:t>於其未來就業發揮所長。</w:t>
            </w:r>
          </w:p>
        </w:tc>
      </w:tr>
      <w:tr w:rsidR="00672F5D"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672F5D" w:rsidRPr="00207938" w:rsidRDefault="00672F5D" w:rsidP="00672F5D">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672F5D"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672F5D" w:rsidRPr="00207938" w:rsidTr="007A2D16">
              <w:tc>
                <w:tcPr>
                  <w:tcW w:w="1968" w:type="dxa"/>
                  <w:tcBorders>
                    <w:top w:val="single" w:sz="4" w:space="0" w:color="auto"/>
                    <w:left w:val="double" w:sz="4" w:space="0" w:color="auto"/>
                    <w:bottom w:val="dotDotDash" w:sz="4" w:space="0" w:color="auto"/>
                  </w:tcBorders>
                  <w:shd w:val="clear" w:color="auto" w:fill="FFFFFF"/>
                </w:tcPr>
                <w:p w:rsidR="00672F5D" w:rsidRPr="00207938" w:rsidRDefault="00672F5D" w:rsidP="00672F5D">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672F5D" w:rsidRDefault="00672F5D" w:rsidP="00672F5D">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672F5D" w:rsidRPr="00511F95" w:rsidRDefault="00672F5D" w:rsidP="00672F5D">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672F5D" w:rsidRDefault="00672F5D" w:rsidP="00672F5D">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672F5D" w:rsidRPr="00511F95" w:rsidRDefault="00672F5D" w:rsidP="00672F5D">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672F5D" w:rsidRDefault="00672F5D" w:rsidP="00672F5D">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672F5D" w:rsidRPr="00511F95" w:rsidRDefault="00672F5D" w:rsidP="00672F5D">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672F5D" w:rsidRDefault="00672F5D" w:rsidP="00672F5D">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672F5D" w:rsidRPr="00511F95" w:rsidRDefault="00672F5D" w:rsidP="00672F5D">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672F5D" w:rsidRDefault="00672F5D" w:rsidP="00672F5D">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672F5D" w:rsidRPr="00511F95" w:rsidRDefault="00672F5D" w:rsidP="00672F5D">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672F5D" w:rsidRPr="00511F95" w:rsidRDefault="00672F5D" w:rsidP="00672F5D">
                  <w:pPr>
                    <w:widowControl/>
                    <w:spacing w:line="360" w:lineRule="atLeast"/>
                    <w:jc w:val="center"/>
                    <w:rPr>
                      <w:rFonts w:ascii="標楷體" w:hAnsi="標楷體"/>
                      <w:color w:val="000000"/>
                    </w:rPr>
                  </w:pPr>
                  <w:r w:rsidRPr="00511F95">
                    <w:rPr>
                      <w:rFonts w:ascii="標楷體" w:hAnsi="標楷體" w:hint="eastAsia"/>
                      <w:bCs/>
                      <w:color w:val="000000"/>
                    </w:rPr>
                    <w:t>創新</w:t>
                  </w:r>
                </w:p>
                <w:p w:rsidR="00672F5D" w:rsidRPr="00511F95" w:rsidRDefault="00672F5D" w:rsidP="00672F5D">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672F5D" w:rsidRPr="00511F95" w:rsidRDefault="00672F5D" w:rsidP="00672F5D">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672F5D" w:rsidRPr="00511F95" w:rsidRDefault="00672F5D" w:rsidP="00672F5D">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672F5D" w:rsidRPr="00207938" w:rsidTr="007A2D16">
              <w:tc>
                <w:tcPr>
                  <w:tcW w:w="1968" w:type="dxa"/>
                  <w:tcBorders>
                    <w:top w:val="dotDotDash" w:sz="4" w:space="0" w:color="auto"/>
                    <w:left w:val="double" w:sz="4" w:space="0" w:color="auto"/>
                    <w:bottom w:val="double" w:sz="4" w:space="0" w:color="auto"/>
                  </w:tcBorders>
                  <w:shd w:val="clear" w:color="auto" w:fill="auto"/>
                </w:tcPr>
                <w:p w:rsidR="00672F5D" w:rsidRPr="00207938" w:rsidRDefault="00672F5D" w:rsidP="00672F5D">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672F5D" w:rsidRPr="00207938" w:rsidRDefault="00672F5D" w:rsidP="00672F5D">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672F5D" w:rsidRPr="00207938" w:rsidRDefault="00672F5D" w:rsidP="00672F5D">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672F5D" w:rsidRPr="00207938" w:rsidRDefault="00672F5D" w:rsidP="00672F5D">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672F5D" w:rsidRPr="00207938" w:rsidRDefault="00672F5D" w:rsidP="00672F5D">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672F5D" w:rsidRPr="00207938" w:rsidRDefault="00672F5D" w:rsidP="00672F5D">
                  <w:pPr>
                    <w:widowControl/>
                    <w:spacing w:line="360" w:lineRule="atLeast"/>
                    <w:jc w:val="center"/>
                    <w:rPr>
                      <w:rFonts w:ascii="標楷體" w:hAnsi="標楷體"/>
                      <w:b/>
                      <w:color w:val="000000"/>
                    </w:rPr>
                  </w:pPr>
                  <w:r>
                    <w:rPr>
                      <w:rFonts w:ascii="標楷體" w:hAnsi="標楷體" w:hint="eastAsia"/>
                      <w:b/>
                      <w:color w:val="000000"/>
                    </w:rPr>
                    <w:t>3</w:t>
                  </w:r>
                </w:p>
              </w:tc>
              <w:tc>
                <w:tcPr>
                  <w:tcW w:w="815" w:type="dxa"/>
                  <w:tcBorders>
                    <w:top w:val="dotDotDash" w:sz="4" w:space="0" w:color="auto"/>
                    <w:bottom w:val="double" w:sz="4" w:space="0" w:color="auto"/>
                  </w:tcBorders>
                  <w:shd w:val="clear" w:color="auto" w:fill="auto"/>
                </w:tcPr>
                <w:p w:rsidR="00672F5D" w:rsidRPr="00207938" w:rsidRDefault="00672F5D" w:rsidP="00672F5D">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672F5D" w:rsidRPr="00207938" w:rsidRDefault="00672F5D" w:rsidP="00672F5D">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672F5D" w:rsidRPr="00207938" w:rsidRDefault="00672F5D" w:rsidP="00672F5D">
                  <w:pPr>
                    <w:widowControl/>
                    <w:spacing w:line="360" w:lineRule="atLeast"/>
                    <w:jc w:val="center"/>
                    <w:rPr>
                      <w:rFonts w:ascii="標楷體" w:hAnsi="標楷體"/>
                      <w:b/>
                      <w:color w:val="000000"/>
                    </w:rPr>
                  </w:pPr>
                  <w:r>
                    <w:rPr>
                      <w:rFonts w:ascii="標楷體" w:hAnsi="標楷體" w:hint="eastAsia"/>
                      <w:b/>
                      <w:color w:val="000000"/>
                    </w:rPr>
                    <w:t>3</w:t>
                  </w:r>
                </w:p>
              </w:tc>
            </w:tr>
          </w:tbl>
          <w:p w:rsidR="00672F5D" w:rsidRPr="00207938" w:rsidRDefault="00672F5D" w:rsidP="00672F5D">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國際匯兌實務</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6247FC" w:rsidP="001B07CB">
            <w:pPr>
              <w:adjustRightInd w:val="0"/>
              <w:snapToGrid w:val="0"/>
              <w:spacing w:line="360" w:lineRule="auto"/>
              <w:jc w:val="both"/>
              <w:rPr>
                <w:color w:val="000000"/>
              </w:rPr>
            </w:pPr>
            <w:r>
              <w:rPr>
                <w:noProof/>
              </w:rPr>
              <w:t>本課程將以循序漸進的教授方式幫助學生瞭解國際匯兌的概念、影響匯率之因素與實務操作的技巧俾增進對於外匯理論與實務的認識與日後工作經營技巧的提升。</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6247FC" w:rsidRPr="0004731C" w:rsidRDefault="006247FC" w:rsidP="006247F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7F336A">
              <w:rPr>
                <w:rFonts w:hint="eastAsia"/>
                <w:noProof/>
              </w:rPr>
              <w:t>本課程以循序漸進的方式介紹國際匯兌的基礎概念，及實務操作技巧，希望使學生瞭解基本原理；同時，能做為未來學習相關國際金融課程之先修預備課程即從事外匯交易之基礎。</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6247FC" w:rsidRPr="00207938" w:rsidTr="00723531">
              <w:tc>
                <w:tcPr>
                  <w:tcW w:w="1826" w:type="dxa"/>
                  <w:tcBorders>
                    <w:top w:val="single" w:sz="4" w:space="0" w:color="auto"/>
                    <w:left w:val="doub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6247FC" w:rsidRPr="00207938" w:rsidTr="00723531">
              <w:tc>
                <w:tcPr>
                  <w:tcW w:w="1826" w:type="dxa"/>
                  <w:tcBorders>
                    <w:top w:val="dotDotDash" w:sz="4" w:space="0" w:color="auto"/>
                    <w:left w:val="double" w:sz="4" w:space="0" w:color="auto"/>
                    <w:bottom w:val="double" w:sz="4" w:space="0" w:color="auto"/>
                  </w:tcBorders>
                  <w:shd w:val="clear" w:color="auto" w:fill="auto"/>
                </w:tcPr>
                <w:p w:rsidR="006247FC" w:rsidRPr="00C25818" w:rsidRDefault="006247FC" w:rsidP="006247FC">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2</w:t>
                  </w:r>
                </w:p>
              </w:tc>
              <w:tc>
                <w:tcPr>
                  <w:tcW w:w="1645"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2</w:t>
                  </w:r>
                </w:p>
              </w:tc>
            </w:tr>
          </w:tbl>
          <w:p w:rsidR="006247FC" w:rsidRPr="00207938" w:rsidRDefault="006247FC" w:rsidP="006247FC">
            <w:pPr>
              <w:widowControl/>
              <w:spacing w:line="360" w:lineRule="atLeast"/>
              <w:rPr>
                <w:rFonts w:ascii="標楷體" w:hAnsi="標楷體"/>
                <w:b/>
                <w:color w:val="FF0000"/>
              </w:rPr>
            </w:pP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6247FC" w:rsidRPr="00207938" w:rsidRDefault="006247FC" w:rsidP="006247FC">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6247FC" w:rsidRDefault="006247FC" w:rsidP="006247FC">
            <w:pPr>
              <w:adjustRightInd w:val="0"/>
              <w:snapToGrid w:val="0"/>
              <w:spacing w:line="360" w:lineRule="auto"/>
              <w:rPr>
                <w:noProof/>
              </w:rPr>
            </w:pPr>
            <w:r w:rsidRPr="00207938">
              <w:rPr>
                <w:rFonts w:ascii="標楷體" w:hAnsi="標楷體"/>
                <w:b/>
              </w:rPr>
              <w:t>縱向銜接</w:t>
            </w:r>
            <w:r>
              <w:rPr>
                <w:rFonts w:ascii="標楷體" w:hAnsi="標楷體" w:hint="eastAsia"/>
                <w:b/>
              </w:rPr>
              <w:t>:</w:t>
            </w:r>
            <w:r>
              <w:rPr>
                <w:noProof/>
              </w:rPr>
              <w:t xml:space="preserve"> </w:t>
            </w:r>
            <w:r>
              <w:rPr>
                <w:noProof/>
              </w:rPr>
              <w:t>可參加『外匯人員專業能力測驗』，有興趣者，可再鑽研「貨幣銀行學」，以增進判斷能力</w:t>
            </w:r>
          </w:p>
          <w:p w:rsidR="006247FC" w:rsidRPr="00207938" w:rsidRDefault="006247FC" w:rsidP="006247FC">
            <w:pPr>
              <w:adjustRightInd w:val="0"/>
              <w:snapToGrid w:val="0"/>
              <w:spacing w:line="360" w:lineRule="auto"/>
              <w:rPr>
                <w:rFonts w:ascii="標楷體" w:hAnsi="標楷體"/>
                <w:b/>
                <w:color w:val="FF0000"/>
              </w:rPr>
            </w:pPr>
            <w:r w:rsidRPr="00207938">
              <w:rPr>
                <w:rFonts w:ascii="標楷體" w:hAnsi="標楷體"/>
                <w:b/>
              </w:rPr>
              <w:t>橫向統合</w:t>
            </w:r>
            <w:r>
              <w:rPr>
                <w:rFonts w:ascii="標楷體" w:hAnsi="標楷體" w:hint="eastAsia"/>
                <w:b/>
              </w:rPr>
              <w:t>:</w:t>
            </w:r>
            <w:r>
              <w:rPr>
                <w:noProof/>
              </w:rPr>
              <w:t>修完本課程後，將具備判斷影響匯率升貶值的能力，有助於對公司理財、匯兌處理、個人外匯市場投資的能力，更能了解央行的態度與外匯的連動關係。</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6247FC" w:rsidRPr="00207938" w:rsidRDefault="006247FC" w:rsidP="006247FC">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6247FC" w:rsidRPr="00207938" w:rsidTr="00723531">
              <w:tc>
                <w:tcPr>
                  <w:tcW w:w="1968" w:type="dxa"/>
                  <w:tcBorders>
                    <w:top w:val="single" w:sz="4" w:space="0" w:color="auto"/>
                    <w:left w:val="double" w:sz="4" w:space="0" w:color="auto"/>
                    <w:bottom w:val="dotDotDash" w:sz="4" w:space="0" w:color="auto"/>
                  </w:tcBorders>
                  <w:shd w:val="clear" w:color="auto" w:fill="FFFFFF"/>
                </w:tcPr>
                <w:p w:rsidR="006247FC" w:rsidRPr="00207938" w:rsidRDefault="006247FC" w:rsidP="006247FC">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創新</w:t>
                  </w:r>
                </w:p>
                <w:p w:rsidR="006247FC" w:rsidRPr="00511F95" w:rsidRDefault="006247FC" w:rsidP="006247FC">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6247FC" w:rsidRPr="00207938" w:rsidTr="00723531">
              <w:tc>
                <w:tcPr>
                  <w:tcW w:w="1968" w:type="dxa"/>
                  <w:tcBorders>
                    <w:top w:val="dotDotDash" w:sz="4" w:space="0" w:color="auto"/>
                    <w:left w:val="double"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3</w:t>
                  </w:r>
                </w:p>
              </w:tc>
              <w:tc>
                <w:tcPr>
                  <w:tcW w:w="1240"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2</w:t>
                  </w:r>
                </w:p>
              </w:tc>
            </w:tr>
          </w:tbl>
          <w:p w:rsidR="006247FC" w:rsidRPr="00207938" w:rsidRDefault="006247FC" w:rsidP="006247FC">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日語</w:t>
            </w:r>
            <w:r>
              <w:rPr>
                <w:rFonts w:hint="eastAsia"/>
                <w:noProof/>
              </w:rPr>
              <w:t>(</w:t>
            </w:r>
            <w:r>
              <w:rPr>
                <w:rFonts w:hint="eastAsia"/>
                <w:noProof/>
              </w:rPr>
              <w:t>二</w:t>
            </w:r>
            <w:r>
              <w:rPr>
                <w:rFonts w:hint="eastAsia"/>
                <w:noProof/>
              </w:rPr>
              <w:t>)</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2D62B5"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2D62B5" w:rsidRPr="001B6837" w:rsidRDefault="002D62B5" w:rsidP="002D62B5">
            <w:pPr>
              <w:adjustRightInd w:val="0"/>
              <w:snapToGrid w:val="0"/>
              <w:jc w:val="center"/>
              <w:rPr>
                <w:color w:val="000000"/>
              </w:rPr>
            </w:pPr>
            <w:r w:rsidRPr="001B6837">
              <w:rPr>
                <w:rFonts w:hAnsi="標楷體" w:hint="eastAsia"/>
                <w:b/>
                <w:color w:val="000000"/>
              </w:rPr>
              <w:t>課程簡</w:t>
            </w:r>
            <w:r w:rsidRPr="001B6837">
              <w:rPr>
                <w:rFonts w:hAnsi="標楷體"/>
                <w:b/>
                <w:color w:val="000000"/>
              </w:rPr>
              <w:t>述</w:t>
            </w:r>
            <w:r>
              <w:rPr>
                <w:rFonts w:hint="eastAsia"/>
                <w:b/>
                <w:color w:val="000000"/>
              </w:rPr>
              <w:t xml:space="preserve"> </w:t>
            </w:r>
          </w:p>
        </w:tc>
        <w:tc>
          <w:tcPr>
            <w:tcW w:w="7796" w:type="dxa"/>
            <w:gridSpan w:val="5"/>
            <w:tcBorders>
              <w:top w:val="single" w:sz="4" w:space="0" w:color="auto"/>
              <w:left w:val="single" w:sz="4" w:space="0" w:color="auto"/>
              <w:bottom w:val="single" w:sz="4" w:space="0" w:color="auto"/>
            </w:tcBorders>
            <w:vAlign w:val="center"/>
          </w:tcPr>
          <w:p w:rsidR="002D62B5" w:rsidRPr="00565A5E" w:rsidRDefault="002D62B5" w:rsidP="002D62B5">
            <w:pPr>
              <w:adjustRightInd w:val="0"/>
              <w:snapToGrid w:val="0"/>
              <w:jc w:val="both"/>
            </w:pPr>
            <w:r>
              <w:t>本課程從日語五十音開始</w:t>
            </w:r>
            <w:r>
              <w:rPr>
                <w:rFonts w:hint="eastAsia"/>
              </w:rPr>
              <w:t>，</w:t>
            </w:r>
            <w:r>
              <w:t>內容包含問候用語</w:t>
            </w:r>
            <w:r>
              <w:rPr>
                <w:rFonts w:hint="eastAsia"/>
              </w:rPr>
              <w:t>、</w:t>
            </w:r>
            <w:r>
              <w:t>單字句型</w:t>
            </w:r>
            <w:r>
              <w:rPr>
                <w:rFonts w:hint="eastAsia"/>
              </w:rPr>
              <w:t>、</w:t>
            </w:r>
            <w:r>
              <w:t>以及在日本生活的外國人常遇到的各種情境會話練習等</w:t>
            </w:r>
            <w:r>
              <w:rPr>
                <w:rFonts w:hint="eastAsia"/>
              </w:rPr>
              <w:t>。</w:t>
            </w:r>
            <w:r>
              <w:br/>
            </w:r>
            <w:r>
              <w:t>可以幫助同學除了語言的學習外</w:t>
            </w:r>
            <w:r>
              <w:rPr>
                <w:rFonts w:hint="eastAsia"/>
              </w:rPr>
              <w:t>，</w:t>
            </w:r>
            <w:r>
              <w:t>也能了解日本人的生活習慣及文化</w:t>
            </w:r>
            <w:r>
              <w:rPr>
                <w:rFonts w:hint="eastAsia"/>
              </w:rPr>
              <w:t>，</w:t>
            </w:r>
            <w:r>
              <w:t>開闊國際視野達到文化理解之目的</w:t>
            </w:r>
            <w:r>
              <w:rPr>
                <w:rFonts w:hint="eastAsia"/>
              </w:rPr>
              <w:t>。</w:t>
            </w:r>
          </w:p>
        </w:tc>
      </w:tr>
      <w:tr w:rsidR="002D62B5"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2D62B5" w:rsidRPr="00207938" w:rsidRDefault="002D62B5" w:rsidP="002D62B5">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2D62B5"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2D62B5" w:rsidRDefault="002D62B5" w:rsidP="002D62B5">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2D62B5" w:rsidRDefault="002D62B5" w:rsidP="002D62B5">
            <w:pPr>
              <w:adjustRightInd w:val="0"/>
              <w:snapToGrid w:val="0"/>
              <w:jc w:val="both"/>
            </w:pPr>
            <w:r>
              <w:t>教學目標為訓練學生，使之擁有日語初級的聽說讀寫基礎能力。</w:t>
            </w:r>
            <w:r>
              <w:t xml:space="preserve"> </w:t>
            </w:r>
          </w:p>
          <w:p w:rsidR="002D62B5" w:rsidRPr="00207938" w:rsidRDefault="002D62B5" w:rsidP="002D62B5">
            <w:pPr>
              <w:adjustRightInd w:val="0"/>
              <w:snapToGrid w:val="0"/>
              <w:jc w:val="both"/>
              <w:rPr>
                <w:rFonts w:ascii="標楷體" w:hAnsi="標楷體" w:cs="新細明體"/>
                <w:kern w:val="0"/>
              </w:rPr>
            </w:pPr>
            <w:r>
              <w:t>教學內容有日語發音、名詞及動詞的基本用法、日語的數字</w:t>
            </w:r>
            <w:r>
              <w:rPr>
                <w:rFonts w:hint="eastAsia"/>
              </w:rPr>
              <w:t>、</w:t>
            </w:r>
            <w:r>
              <w:t>時間</w:t>
            </w:r>
            <w:r>
              <w:rPr>
                <w:rFonts w:hint="eastAsia"/>
              </w:rPr>
              <w:t>、</w:t>
            </w:r>
            <w:proofErr w:type="gramStart"/>
            <w:r>
              <w:t>期間</w:t>
            </w:r>
            <w:r>
              <w:rPr>
                <w:rFonts w:hint="eastAsia"/>
              </w:rPr>
              <w:t>、</w:t>
            </w:r>
            <w:proofErr w:type="gramEnd"/>
            <w:r>
              <w:t>量詞表示用語。</w:t>
            </w:r>
            <w:r>
              <w:t xml:space="preserve">  </w:t>
            </w:r>
          </w:p>
        </w:tc>
      </w:tr>
      <w:tr w:rsidR="002D62B5"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2D62B5" w:rsidRPr="00B00FF2" w:rsidTr="009774F8">
              <w:tc>
                <w:tcPr>
                  <w:tcW w:w="1826" w:type="dxa"/>
                  <w:tcBorders>
                    <w:top w:val="single" w:sz="4" w:space="0" w:color="auto"/>
                    <w:left w:val="double" w:sz="4" w:space="0" w:color="auto"/>
                    <w:bottom w:val="dotDotDash" w:sz="4" w:space="0" w:color="auto"/>
                  </w:tcBorders>
                  <w:shd w:val="clear" w:color="auto" w:fill="FFFFFF"/>
                </w:tcPr>
                <w:p w:rsidR="002D62B5" w:rsidRPr="00B00FF2" w:rsidRDefault="002D62B5" w:rsidP="002D62B5">
                  <w:pPr>
                    <w:widowControl/>
                    <w:spacing w:line="360" w:lineRule="atLeast"/>
                    <w:jc w:val="center"/>
                    <w:rPr>
                      <w:rFonts w:ascii="標楷體" w:hAnsi="標楷體"/>
                      <w:sz w:val="22"/>
                      <w:szCs w:val="22"/>
                    </w:rPr>
                  </w:pPr>
                  <w:r w:rsidRPr="00B00FF2">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2D62B5" w:rsidRPr="00B00FF2" w:rsidRDefault="002D62B5" w:rsidP="002D62B5">
                  <w:pPr>
                    <w:widowControl/>
                    <w:spacing w:line="360" w:lineRule="atLeast"/>
                    <w:jc w:val="center"/>
                    <w:rPr>
                      <w:rFonts w:ascii="標楷體" w:hAnsi="標楷體"/>
                      <w:color w:val="000000"/>
                      <w:sz w:val="22"/>
                      <w:szCs w:val="22"/>
                    </w:rPr>
                  </w:pPr>
                  <w:r w:rsidRPr="00B00FF2">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2D62B5" w:rsidRPr="00B00FF2" w:rsidRDefault="002D62B5" w:rsidP="002D62B5">
                  <w:pPr>
                    <w:widowControl/>
                    <w:spacing w:line="360" w:lineRule="atLeast"/>
                    <w:jc w:val="center"/>
                    <w:rPr>
                      <w:rFonts w:ascii="標楷體" w:hAnsi="標楷體"/>
                      <w:color w:val="000000"/>
                      <w:sz w:val="22"/>
                      <w:szCs w:val="22"/>
                    </w:rPr>
                  </w:pPr>
                  <w:r w:rsidRPr="00B00FF2">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2D62B5" w:rsidRPr="00B00FF2" w:rsidRDefault="002D62B5" w:rsidP="002D62B5">
                  <w:pPr>
                    <w:widowControl/>
                    <w:spacing w:line="360" w:lineRule="atLeast"/>
                    <w:jc w:val="center"/>
                    <w:rPr>
                      <w:rFonts w:ascii="標楷體" w:hAnsi="標楷體"/>
                      <w:color w:val="000000"/>
                      <w:sz w:val="22"/>
                      <w:szCs w:val="22"/>
                    </w:rPr>
                  </w:pPr>
                  <w:r w:rsidRPr="00B00FF2">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2D62B5" w:rsidRPr="00B00FF2" w:rsidRDefault="002D62B5" w:rsidP="002D62B5">
                  <w:pPr>
                    <w:widowControl/>
                    <w:spacing w:line="360" w:lineRule="atLeast"/>
                    <w:jc w:val="center"/>
                    <w:rPr>
                      <w:rFonts w:ascii="標楷體" w:hAnsi="標楷體"/>
                      <w:color w:val="000000"/>
                      <w:sz w:val="22"/>
                      <w:szCs w:val="22"/>
                    </w:rPr>
                  </w:pPr>
                  <w:r w:rsidRPr="00B00FF2">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2D62B5" w:rsidRPr="00B00FF2" w:rsidRDefault="002D62B5" w:rsidP="002D62B5">
                  <w:pPr>
                    <w:widowControl/>
                    <w:spacing w:line="360" w:lineRule="atLeast"/>
                    <w:jc w:val="center"/>
                    <w:rPr>
                      <w:rFonts w:ascii="標楷體" w:hAnsi="標楷體"/>
                      <w:color w:val="000000"/>
                      <w:sz w:val="22"/>
                      <w:szCs w:val="22"/>
                    </w:rPr>
                  </w:pPr>
                  <w:r w:rsidRPr="00B00FF2">
                    <w:rPr>
                      <w:rFonts w:ascii="標楷體" w:hAnsi="標楷體" w:hint="eastAsia"/>
                      <w:bCs/>
                      <w:color w:val="000000"/>
                      <w:sz w:val="22"/>
                      <w:szCs w:val="22"/>
                    </w:rPr>
                    <w:t>資訊管理能力</w:t>
                  </w:r>
                </w:p>
              </w:tc>
            </w:tr>
            <w:tr w:rsidR="002D62B5" w:rsidRPr="00B00FF2" w:rsidTr="009774F8">
              <w:tc>
                <w:tcPr>
                  <w:tcW w:w="1826" w:type="dxa"/>
                  <w:tcBorders>
                    <w:top w:val="dotDotDash" w:sz="4" w:space="0" w:color="auto"/>
                    <w:left w:val="double" w:sz="4" w:space="0" w:color="auto"/>
                    <w:bottom w:val="double" w:sz="4" w:space="0" w:color="auto"/>
                  </w:tcBorders>
                  <w:shd w:val="clear" w:color="auto" w:fill="auto"/>
                </w:tcPr>
                <w:p w:rsidR="002D62B5" w:rsidRPr="00B00FF2" w:rsidRDefault="002D62B5" w:rsidP="002D62B5">
                  <w:pPr>
                    <w:widowControl/>
                    <w:spacing w:line="360" w:lineRule="atLeast"/>
                    <w:jc w:val="center"/>
                    <w:rPr>
                      <w:rFonts w:ascii="標楷體" w:hAnsi="標楷體"/>
                      <w:sz w:val="22"/>
                      <w:szCs w:val="22"/>
                    </w:rPr>
                  </w:pPr>
                  <w:r w:rsidRPr="00B00FF2">
                    <w:rPr>
                      <w:rFonts w:ascii="標楷體" w:hAnsi="標楷體" w:hint="eastAsia"/>
                      <w:sz w:val="22"/>
                      <w:szCs w:val="22"/>
                    </w:rPr>
                    <w:t>課程</w:t>
                  </w:r>
                  <w:proofErr w:type="gramStart"/>
                  <w:r w:rsidRPr="00B00FF2">
                    <w:rPr>
                      <w:rFonts w:ascii="標楷體" w:hAnsi="標楷體" w:hint="eastAsia"/>
                      <w:sz w:val="22"/>
                      <w:szCs w:val="22"/>
                    </w:rPr>
                    <w:t>∕</w:t>
                  </w:r>
                  <w:proofErr w:type="gramEnd"/>
                  <w:r w:rsidRPr="00B00FF2">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2D62B5" w:rsidRPr="00B00FF2" w:rsidRDefault="002D62B5" w:rsidP="002D62B5">
                  <w:pPr>
                    <w:widowControl/>
                    <w:spacing w:line="360" w:lineRule="atLeast"/>
                    <w:jc w:val="center"/>
                    <w:rPr>
                      <w:rFonts w:ascii="標楷體" w:hAnsi="標楷體"/>
                      <w:b/>
                      <w:color w:val="000000"/>
                      <w:sz w:val="22"/>
                      <w:szCs w:val="22"/>
                    </w:rPr>
                  </w:pPr>
                  <w:r w:rsidRPr="00B00FF2">
                    <w:rPr>
                      <w:rFonts w:ascii="標楷體" w:hAnsi="標楷體" w:hint="eastAsia"/>
                      <w:b/>
                      <w:color w:val="000000"/>
                      <w:sz w:val="22"/>
                      <w:szCs w:val="22"/>
                    </w:rPr>
                    <w:t>5</w:t>
                  </w:r>
                </w:p>
              </w:tc>
              <w:tc>
                <w:tcPr>
                  <w:tcW w:w="1644" w:type="dxa"/>
                  <w:tcBorders>
                    <w:top w:val="dotDotDash" w:sz="4" w:space="0" w:color="auto"/>
                    <w:bottom w:val="double" w:sz="4" w:space="0" w:color="auto"/>
                  </w:tcBorders>
                  <w:shd w:val="clear" w:color="auto" w:fill="auto"/>
                </w:tcPr>
                <w:p w:rsidR="002D62B5" w:rsidRPr="00B00FF2" w:rsidRDefault="002D62B5" w:rsidP="002D62B5">
                  <w:pPr>
                    <w:widowControl/>
                    <w:spacing w:line="360" w:lineRule="atLeast"/>
                    <w:jc w:val="center"/>
                    <w:rPr>
                      <w:rFonts w:ascii="標楷體" w:hAnsi="標楷體"/>
                      <w:b/>
                      <w:color w:val="000000"/>
                      <w:sz w:val="22"/>
                      <w:szCs w:val="22"/>
                    </w:rPr>
                  </w:pPr>
                  <w:r w:rsidRPr="00B00FF2">
                    <w:rPr>
                      <w:rFonts w:ascii="標楷體" w:hAnsi="標楷體" w:hint="eastAsia"/>
                      <w:b/>
                      <w:color w:val="000000"/>
                      <w:sz w:val="22"/>
                      <w:szCs w:val="22"/>
                    </w:rPr>
                    <w:t>4</w:t>
                  </w:r>
                </w:p>
              </w:tc>
              <w:tc>
                <w:tcPr>
                  <w:tcW w:w="1644" w:type="dxa"/>
                  <w:tcBorders>
                    <w:top w:val="dotDotDash" w:sz="4" w:space="0" w:color="auto"/>
                    <w:bottom w:val="double" w:sz="4" w:space="0" w:color="auto"/>
                  </w:tcBorders>
                  <w:shd w:val="clear" w:color="auto" w:fill="auto"/>
                </w:tcPr>
                <w:p w:rsidR="002D62B5" w:rsidRPr="00B00FF2" w:rsidRDefault="002D62B5" w:rsidP="002D62B5">
                  <w:pPr>
                    <w:widowControl/>
                    <w:spacing w:line="360" w:lineRule="atLeast"/>
                    <w:jc w:val="center"/>
                    <w:rPr>
                      <w:rFonts w:ascii="標楷體" w:hAnsi="標楷體"/>
                      <w:b/>
                      <w:color w:val="000000"/>
                      <w:sz w:val="22"/>
                      <w:szCs w:val="22"/>
                    </w:rPr>
                  </w:pPr>
                  <w:r w:rsidRPr="00B00FF2">
                    <w:rPr>
                      <w:rFonts w:ascii="標楷體" w:hAnsi="標楷體" w:hint="eastAsia"/>
                      <w:b/>
                      <w:color w:val="000000"/>
                      <w:sz w:val="22"/>
                      <w:szCs w:val="22"/>
                    </w:rPr>
                    <w:t>2</w:t>
                  </w:r>
                </w:p>
              </w:tc>
              <w:tc>
                <w:tcPr>
                  <w:tcW w:w="1644" w:type="dxa"/>
                  <w:tcBorders>
                    <w:top w:val="dotDotDash" w:sz="4" w:space="0" w:color="auto"/>
                    <w:bottom w:val="double" w:sz="4" w:space="0" w:color="auto"/>
                  </w:tcBorders>
                  <w:shd w:val="clear" w:color="auto" w:fill="auto"/>
                </w:tcPr>
                <w:p w:rsidR="002D62B5" w:rsidRPr="00B00FF2" w:rsidRDefault="002D62B5" w:rsidP="002D62B5">
                  <w:pPr>
                    <w:widowControl/>
                    <w:spacing w:line="360" w:lineRule="atLeast"/>
                    <w:jc w:val="center"/>
                    <w:rPr>
                      <w:rFonts w:ascii="標楷體" w:hAnsi="標楷體"/>
                      <w:b/>
                      <w:color w:val="000000"/>
                      <w:sz w:val="22"/>
                      <w:szCs w:val="22"/>
                    </w:rPr>
                  </w:pPr>
                  <w:r w:rsidRPr="00B00FF2">
                    <w:rPr>
                      <w:rFonts w:ascii="標楷體" w:hAnsi="標楷體" w:hint="eastAsia"/>
                      <w:b/>
                      <w:color w:val="000000"/>
                      <w:sz w:val="22"/>
                      <w:szCs w:val="22"/>
                    </w:rPr>
                    <w:t>1</w:t>
                  </w:r>
                </w:p>
              </w:tc>
              <w:tc>
                <w:tcPr>
                  <w:tcW w:w="1645" w:type="dxa"/>
                  <w:tcBorders>
                    <w:top w:val="dotDotDash" w:sz="4" w:space="0" w:color="auto"/>
                    <w:bottom w:val="double" w:sz="4" w:space="0" w:color="auto"/>
                  </w:tcBorders>
                  <w:shd w:val="clear" w:color="auto" w:fill="auto"/>
                </w:tcPr>
                <w:p w:rsidR="002D62B5" w:rsidRPr="00B00FF2" w:rsidRDefault="002D62B5" w:rsidP="002D62B5">
                  <w:pPr>
                    <w:widowControl/>
                    <w:spacing w:line="360" w:lineRule="atLeast"/>
                    <w:jc w:val="center"/>
                    <w:rPr>
                      <w:rFonts w:ascii="標楷體" w:hAnsi="標楷體"/>
                      <w:b/>
                      <w:color w:val="000000"/>
                      <w:sz w:val="22"/>
                      <w:szCs w:val="22"/>
                    </w:rPr>
                  </w:pPr>
                  <w:r w:rsidRPr="00B00FF2">
                    <w:rPr>
                      <w:rFonts w:ascii="標楷體" w:hAnsi="標楷體" w:hint="eastAsia"/>
                      <w:b/>
                      <w:color w:val="000000"/>
                      <w:sz w:val="22"/>
                      <w:szCs w:val="22"/>
                    </w:rPr>
                    <w:t>1</w:t>
                  </w:r>
                </w:p>
              </w:tc>
            </w:tr>
          </w:tbl>
          <w:p w:rsidR="002D62B5" w:rsidRPr="00207938" w:rsidRDefault="002D62B5" w:rsidP="002D62B5">
            <w:pPr>
              <w:widowControl/>
              <w:spacing w:line="360" w:lineRule="atLeast"/>
              <w:rPr>
                <w:rFonts w:ascii="標楷體" w:hAnsi="標楷體"/>
                <w:b/>
                <w:color w:val="FF0000"/>
              </w:rPr>
            </w:pPr>
          </w:p>
        </w:tc>
      </w:tr>
      <w:tr w:rsidR="002D62B5"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2D62B5" w:rsidRPr="00207938" w:rsidRDefault="002D62B5" w:rsidP="002D62B5">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2D62B5"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2D62B5" w:rsidRPr="00D36DEA" w:rsidRDefault="002D62B5" w:rsidP="002D62B5">
            <w:pPr>
              <w:adjustRightInd w:val="0"/>
              <w:snapToGrid w:val="0"/>
              <w:spacing w:line="360" w:lineRule="auto"/>
            </w:pPr>
            <w:r>
              <w:t>本課程計畫期能與未來就業發展銜接</w:t>
            </w:r>
            <w:r>
              <w:t>,</w:t>
            </w:r>
            <w:r>
              <w:t>強化學習效果</w:t>
            </w:r>
            <w:r>
              <w:t xml:space="preserve">   </w:t>
            </w:r>
          </w:p>
        </w:tc>
      </w:tr>
      <w:tr w:rsidR="002D62B5"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2D62B5" w:rsidRPr="00207938" w:rsidRDefault="002D62B5" w:rsidP="002D62B5">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2D62B5"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2D62B5" w:rsidRPr="00B00FF2" w:rsidTr="009774F8">
              <w:tc>
                <w:tcPr>
                  <w:tcW w:w="1968" w:type="dxa"/>
                  <w:tcBorders>
                    <w:top w:val="single" w:sz="4" w:space="0" w:color="auto"/>
                    <w:left w:val="double" w:sz="4" w:space="0" w:color="auto"/>
                    <w:bottom w:val="dotDotDash" w:sz="4" w:space="0" w:color="auto"/>
                  </w:tcBorders>
                  <w:shd w:val="clear" w:color="auto" w:fill="FFFFFF"/>
                </w:tcPr>
                <w:p w:rsidR="002D62B5" w:rsidRPr="00B00FF2" w:rsidRDefault="002D62B5" w:rsidP="002D62B5">
                  <w:pPr>
                    <w:widowControl/>
                    <w:spacing w:line="360" w:lineRule="atLeast"/>
                    <w:jc w:val="center"/>
                    <w:rPr>
                      <w:rFonts w:ascii="標楷體" w:hAnsi="標楷體"/>
                      <w:sz w:val="22"/>
                      <w:szCs w:val="22"/>
                    </w:rPr>
                  </w:pPr>
                  <w:r w:rsidRPr="00B00FF2">
                    <w:rPr>
                      <w:rFonts w:ascii="標楷體" w:hAnsi="標楷體"/>
                      <w:sz w:val="22"/>
                      <w:szCs w:val="22"/>
                    </w:rPr>
                    <w:t>U</w:t>
                  </w:r>
                  <w:r w:rsidRPr="00B00FF2">
                    <w:rPr>
                      <w:rFonts w:ascii="標楷體" w:hAnsi="標楷體" w:hint="eastAsia"/>
                      <w:sz w:val="22"/>
                      <w:szCs w:val="22"/>
                    </w:rPr>
                    <w:t>can共通職能</w:t>
                  </w:r>
                </w:p>
              </w:tc>
              <w:tc>
                <w:tcPr>
                  <w:tcW w:w="1027" w:type="dxa"/>
                  <w:tcBorders>
                    <w:top w:val="single" w:sz="4" w:space="0" w:color="auto"/>
                    <w:bottom w:val="dotDotDash" w:sz="4" w:space="0" w:color="auto"/>
                  </w:tcBorders>
                  <w:shd w:val="clear" w:color="auto" w:fill="FFFFFF"/>
                </w:tcPr>
                <w:p w:rsidR="002D62B5" w:rsidRPr="00B00FF2" w:rsidRDefault="002D62B5" w:rsidP="002D62B5">
                  <w:pPr>
                    <w:widowControl/>
                    <w:spacing w:line="360" w:lineRule="atLeast"/>
                    <w:jc w:val="center"/>
                    <w:rPr>
                      <w:rFonts w:ascii="標楷體" w:hAnsi="標楷體"/>
                      <w:bCs/>
                      <w:color w:val="000000"/>
                      <w:sz w:val="22"/>
                      <w:szCs w:val="22"/>
                    </w:rPr>
                  </w:pPr>
                  <w:r w:rsidRPr="00B00FF2">
                    <w:rPr>
                      <w:rFonts w:ascii="標楷體" w:hAnsi="標楷體" w:hint="eastAsia"/>
                      <w:bCs/>
                      <w:color w:val="000000"/>
                      <w:sz w:val="22"/>
                      <w:szCs w:val="22"/>
                    </w:rPr>
                    <w:t>溝通</w:t>
                  </w:r>
                </w:p>
                <w:p w:rsidR="002D62B5" w:rsidRPr="00B00FF2" w:rsidRDefault="002D62B5" w:rsidP="002D62B5">
                  <w:pPr>
                    <w:widowControl/>
                    <w:spacing w:line="360" w:lineRule="atLeast"/>
                    <w:jc w:val="center"/>
                    <w:rPr>
                      <w:rFonts w:ascii="標楷體" w:hAnsi="標楷體"/>
                      <w:color w:val="000000"/>
                      <w:sz w:val="22"/>
                      <w:szCs w:val="22"/>
                    </w:rPr>
                  </w:pPr>
                  <w:r w:rsidRPr="00B00FF2">
                    <w:rPr>
                      <w:rFonts w:ascii="標楷體" w:hAnsi="標楷體" w:hint="eastAsia"/>
                      <w:bCs/>
                      <w:color w:val="000000"/>
                      <w:sz w:val="22"/>
                      <w:szCs w:val="22"/>
                    </w:rPr>
                    <w:t>表達</w:t>
                  </w:r>
                </w:p>
              </w:tc>
              <w:tc>
                <w:tcPr>
                  <w:tcW w:w="1028" w:type="dxa"/>
                  <w:tcBorders>
                    <w:top w:val="single" w:sz="4" w:space="0" w:color="auto"/>
                    <w:bottom w:val="dotDotDash" w:sz="4" w:space="0" w:color="auto"/>
                  </w:tcBorders>
                  <w:shd w:val="clear" w:color="auto" w:fill="FFFFFF"/>
                </w:tcPr>
                <w:p w:rsidR="002D62B5" w:rsidRPr="00B00FF2" w:rsidRDefault="002D62B5" w:rsidP="002D62B5">
                  <w:pPr>
                    <w:widowControl/>
                    <w:spacing w:line="360" w:lineRule="atLeast"/>
                    <w:jc w:val="center"/>
                    <w:rPr>
                      <w:rFonts w:ascii="標楷體" w:hAnsi="標楷體"/>
                      <w:bCs/>
                      <w:color w:val="000000"/>
                      <w:sz w:val="22"/>
                      <w:szCs w:val="22"/>
                    </w:rPr>
                  </w:pPr>
                  <w:r w:rsidRPr="00B00FF2">
                    <w:rPr>
                      <w:rFonts w:ascii="標楷體" w:hAnsi="標楷體" w:hint="eastAsia"/>
                      <w:bCs/>
                      <w:color w:val="000000"/>
                      <w:sz w:val="22"/>
                      <w:szCs w:val="22"/>
                    </w:rPr>
                    <w:t>持續</w:t>
                  </w:r>
                </w:p>
                <w:p w:rsidR="002D62B5" w:rsidRPr="00B00FF2" w:rsidRDefault="002D62B5" w:rsidP="002D62B5">
                  <w:pPr>
                    <w:widowControl/>
                    <w:spacing w:line="360" w:lineRule="atLeast"/>
                    <w:jc w:val="center"/>
                    <w:rPr>
                      <w:rFonts w:ascii="標楷體" w:hAnsi="標楷體"/>
                      <w:color w:val="000000"/>
                      <w:sz w:val="22"/>
                      <w:szCs w:val="22"/>
                    </w:rPr>
                  </w:pPr>
                  <w:r w:rsidRPr="00B00FF2">
                    <w:rPr>
                      <w:rFonts w:ascii="標楷體" w:hAnsi="標楷體" w:hint="eastAsia"/>
                      <w:bCs/>
                      <w:color w:val="000000"/>
                      <w:sz w:val="22"/>
                      <w:szCs w:val="22"/>
                    </w:rPr>
                    <w:t>學習</w:t>
                  </w:r>
                </w:p>
              </w:tc>
              <w:tc>
                <w:tcPr>
                  <w:tcW w:w="1027" w:type="dxa"/>
                  <w:tcBorders>
                    <w:top w:val="single" w:sz="4" w:space="0" w:color="auto"/>
                    <w:bottom w:val="dotDotDash" w:sz="4" w:space="0" w:color="auto"/>
                  </w:tcBorders>
                  <w:shd w:val="clear" w:color="auto" w:fill="FFFFFF"/>
                </w:tcPr>
                <w:p w:rsidR="002D62B5" w:rsidRPr="00B00FF2" w:rsidRDefault="002D62B5" w:rsidP="002D62B5">
                  <w:pPr>
                    <w:widowControl/>
                    <w:spacing w:line="360" w:lineRule="atLeast"/>
                    <w:jc w:val="center"/>
                    <w:rPr>
                      <w:rFonts w:ascii="標楷體" w:hAnsi="標楷體"/>
                      <w:bCs/>
                      <w:color w:val="000000"/>
                      <w:sz w:val="22"/>
                      <w:szCs w:val="22"/>
                    </w:rPr>
                  </w:pPr>
                  <w:r w:rsidRPr="00B00FF2">
                    <w:rPr>
                      <w:rFonts w:ascii="標楷體" w:hAnsi="標楷體" w:hint="eastAsia"/>
                      <w:bCs/>
                      <w:color w:val="000000"/>
                      <w:sz w:val="22"/>
                      <w:szCs w:val="22"/>
                    </w:rPr>
                    <w:t>人際</w:t>
                  </w:r>
                </w:p>
                <w:p w:rsidR="002D62B5" w:rsidRPr="00B00FF2" w:rsidRDefault="002D62B5" w:rsidP="002D62B5">
                  <w:pPr>
                    <w:widowControl/>
                    <w:spacing w:line="360" w:lineRule="atLeast"/>
                    <w:jc w:val="center"/>
                    <w:rPr>
                      <w:rFonts w:ascii="標楷體" w:hAnsi="標楷體"/>
                      <w:color w:val="000000"/>
                      <w:sz w:val="22"/>
                      <w:szCs w:val="22"/>
                    </w:rPr>
                  </w:pPr>
                  <w:r w:rsidRPr="00B00FF2">
                    <w:rPr>
                      <w:rFonts w:ascii="標楷體" w:hAnsi="標楷體" w:hint="eastAsia"/>
                      <w:bCs/>
                      <w:color w:val="000000"/>
                      <w:sz w:val="22"/>
                      <w:szCs w:val="22"/>
                    </w:rPr>
                    <w:t>互動</w:t>
                  </w:r>
                </w:p>
              </w:tc>
              <w:tc>
                <w:tcPr>
                  <w:tcW w:w="1028" w:type="dxa"/>
                  <w:tcBorders>
                    <w:top w:val="single" w:sz="4" w:space="0" w:color="auto"/>
                    <w:bottom w:val="dotDotDash" w:sz="4" w:space="0" w:color="auto"/>
                  </w:tcBorders>
                  <w:shd w:val="clear" w:color="auto" w:fill="FFFFFF"/>
                </w:tcPr>
                <w:p w:rsidR="002D62B5" w:rsidRPr="00B00FF2" w:rsidRDefault="002D62B5" w:rsidP="002D62B5">
                  <w:pPr>
                    <w:widowControl/>
                    <w:spacing w:line="360" w:lineRule="atLeast"/>
                    <w:jc w:val="center"/>
                    <w:rPr>
                      <w:rFonts w:ascii="標楷體" w:hAnsi="標楷體"/>
                      <w:bCs/>
                      <w:color w:val="000000"/>
                      <w:sz w:val="22"/>
                      <w:szCs w:val="22"/>
                    </w:rPr>
                  </w:pPr>
                  <w:r w:rsidRPr="00B00FF2">
                    <w:rPr>
                      <w:rFonts w:ascii="標楷體" w:hAnsi="標楷體" w:hint="eastAsia"/>
                      <w:bCs/>
                      <w:color w:val="000000"/>
                      <w:sz w:val="22"/>
                      <w:szCs w:val="22"/>
                    </w:rPr>
                    <w:t>團隊</w:t>
                  </w:r>
                </w:p>
                <w:p w:rsidR="002D62B5" w:rsidRPr="00B00FF2" w:rsidRDefault="002D62B5" w:rsidP="002D62B5">
                  <w:pPr>
                    <w:widowControl/>
                    <w:spacing w:line="360" w:lineRule="atLeast"/>
                    <w:jc w:val="center"/>
                    <w:rPr>
                      <w:rFonts w:ascii="標楷體" w:hAnsi="標楷體"/>
                      <w:color w:val="000000"/>
                      <w:sz w:val="22"/>
                      <w:szCs w:val="22"/>
                    </w:rPr>
                  </w:pPr>
                  <w:r w:rsidRPr="00B00FF2">
                    <w:rPr>
                      <w:rFonts w:ascii="標楷體" w:hAnsi="標楷體" w:hint="eastAsia"/>
                      <w:bCs/>
                      <w:color w:val="000000"/>
                      <w:sz w:val="22"/>
                      <w:szCs w:val="22"/>
                    </w:rPr>
                    <w:t>合作</w:t>
                  </w:r>
                </w:p>
              </w:tc>
              <w:tc>
                <w:tcPr>
                  <w:tcW w:w="1028" w:type="dxa"/>
                  <w:tcBorders>
                    <w:top w:val="single" w:sz="4" w:space="0" w:color="auto"/>
                    <w:bottom w:val="dotDotDash" w:sz="4" w:space="0" w:color="auto"/>
                  </w:tcBorders>
                  <w:shd w:val="clear" w:color="auto" w:fill="FFFFFF"/>
                </w:tcPr>
                <w:p w:rsidR="002D62B5" w:rsidRPr="00B00FF2" w:rsidRDefault="002D62B5" w:rsidP="002D62B5">
                  <w:pPr>
                    <w:widowControl/>
                    <w:spacing w:line="360" w:lineRule="atLeast"/>
                    <w:jc w:val="center"/>
                    <w:rPr>
                      <w:rFonts w:ascii="標楷體" w:hAnsi="標楷體"/>
                      <w:bCs/>
                      <w:color w:val="000000"/>
                      <w:sz w:val="22"/>
                      <w:szCs w:val="22"/>
                    </w:rPr>
                  </w:pPr>
                  <w:r w:rsidRPr="00B00FF2">
                    <w:rPr>
                      <w:rFonts w:ascii="標楷體" w:hAnsi="標楷體" w:hint="eastAsia"/>
                      <w:bCs/>
                      <w:color w:val="000000"/>
                      <w:sz w:val="22"/>
                      <w:szCs w:val="22"/>
                    </w:rPr>
                    <w:t>問題</w:t>
                  </w:r>
                </w:p>
                <w:p w:rsidR="002D62B5" w:rsidRPr="00B00FF2" w:rsidRDefault="002D62B5" w:rsidP="002D62B5">
                  <w:pPr>
                    <w:widowControl/>
                    <w:spacing w:line="360" w:lineRule="atLeast"/>
                    <w:jc w:val="center"/>
                    <w:rPr>
                      <w:rFonts w:ascii="標楷體" w:hAnsi="標楷體"/>
                      <w:color w:val="000000"/>
                      <w:sz w:val="22"/>
                      <w:szCs w:val="22"/>
                    </w:rPr>
                  </w:pPr>
                  <w:r w:rsidRPr="00B00FF2">
                    <w:rPr>
                      <w:rFonts w:ascii="標楷體" w:hAnsi="標楷體" w:hint="eastAsia"/>
                      <w:bCs/>
                      <w:color w:val="000000"/>
                      <w:sz w:val="22"/>
                      <w:szCs w:val="22"/>
                    </w:rPr>
                    <w:t>解決</w:t>
                  </w:r>
                </w:p>
              </w:tc>
              <w:tc>
                <w:tcPr>
                  <w:tcW w:w="815" w:type="dxa"/>
                  <w:tcBorders>
                    <w:top w:val="single" w:sz="4" w:space="0" w:color="auto"/>
                    <w:bottom w:val="dotDotDash" w:sz="4" w:space="0" w:color="auto"/>
                  </w:tcBorders>
                  <w:shd w:val="clear" w:color="auto" w:fill="FFFFFF"/>
                </w:tcPr>
                <w:p w:rsidR="002D62B5" w:rsidRPr="00B00FF2" w:rsidRDefault="002D62B5" w:rsidP="002D62B5">
                  <w:pPr>
                    <w:widowControl/>
                    <w:spacing w:line="360" w:lineRule="atLeast"/>
                    <w:jc w:val="center"/>
                    <w:rPr>
                      <w:rFonts w:ascii="標楷體" w:hAnsi="標楷體"/>
                      <w:color w:val="000000"/>
                      <w:sz w:val="22"/>
                      <w:szCs w:val="22"/>
                    </w:rPr>
                  </w:pPr>
                  <w:r w:rsidRPr="00B00FF2">
                    <w:rPr>
                      <w:rFonts w:ascii="標楷體" w:hAnsi="標楷體" w:hint="eastAsia"/>
                      <w:bCs/>
                      <w:color w:val="000000"/>
                      <w:sz w:val="22"/>
                      <w:szCs w:val="22"/>
                    </w:rPr>
                    <w:t>創新</w:t>
                  </w:r>
                </w:p>
                <w:p w:rsidR="002D62B5" w:rsidRPr="00B00FF2" w:rsidRDefault="002D62B5" w:rsidP="002D62B5">
                  <w:pPr>
                    <w:widowControl/>
                    <w:spacing w:line="360" w:lineRule="atLeast"/>
                    <w:jc w:val="center"/>
                    <w:rPr>
                      <w:rFonts w:ascii="標楷體" w:hAnsi="標楷體"/>
                      <w:color w:val="000000"/>
                      <w:sz w:val="22"/>
                      <w:szCs w:val="22"/>
                    </w:rPr>
                  </w:pPr>
                </w:p>
              </w:tc>
              <w:tc>
                <w:tcPr>
                  <w:tcW w:w="1240" w:type="dxa"/>
                  <w:tcBorders>
                    <w:top w:val="single" w:sz="4" w:space="0" w:color="auto"/>
                    <w:bottom w:val="dotDotDash" w:sz="4" w:space="0" w:color="auto"/>
                  </w:tcBorders>
                  <w:shd w:val="clear" w:color="auto" w:fill="FFFFFF"/>
                </w:tcPr>
                <w:p w:rsidR="002D62B5" w:rsidRPr="00B00FF2" w:rsidRDefault="002D62B5" w:rsidP="002D62B5">
                  <w:pPr>
                    <w:widowControl/>
                    <w:spacing w:line="360" w:lineRule="atLeast"/>
                    <w:jc w:val="center"/>
                    <w:rPr>
                      <w:rFonts w:ascii="標楷體" w:hAnsi="標楷體"/>
                      <w:color w:val="000000"/>
                      <w:sz w:val="22"/>
                      <w:szCs w:val="22"/>
                    </w:rPr>
                  </w:pPr>
                  <w:r w:rsidRPr="00B00FF2">
                    <w:rPr>
                      <w:rFonts w:ascii="標楷體" w:hAnsi="標楷體" w:hint="eastAsia"/>
                      <w:bCs/>
                      <w:color w:val="000000"/>
                      <w:sz w:val="22"/>
                      <w:szCs w:val="22"/>
                    </w:rPr>
                    <w:t>工作責任及紀律</w:t>
                  </w:r>
                </w:p>
              </w:tc>
              <w:tc>
                <w:tcPr>
                  <w:tcW w:w="1028" w:type="dxa"/>
                  <w:tcBorders>
                    <w:top w:val="single" w:sz="4" w:space="0" w:color="auto"/>
                    <w:bottom w:val="dotDotDash" w:sz="4" w:space="0" w:color="auto"/>
                  </w:tcBorders>
                  <w:shd w:val="clear" w:color="auto" w:fill="FFFFFF"/>
                </w:tcPr>
                <w:p w:rsidR="002D62B5" w:rsidRPr="00B00FF2" w:rsidRDefault="002D62B5" w:rsidP="002D62B5">
                  <w:pPr>
                    <w:widowControl/>
                    <w:spacing w:line="360" w:lineRule="atLeast"/>
                    <w:jc w:val="center"/>
                    <w:rPr>
                      <w:rFonts w:ascii="標楷體" w:hAnsi="標楷體"/>
                      <w:color w:val="000000"/>
                      <w:sz w:val="22"/>
                      <w:szCs w:val="22"/>
                    </w:rPr>
                  </w:pPr>
                  <w:r w:rsidRPr="00B00FF2">
                    <w:rPr>
                      <w:rFonts w:ascii="標楷體" w:hAnsi="標楷體" w:hint="eastAsia"/>
                      <w:bCs/>
                      <w:color w:val="000000"/>
                      <w:sz w:val="22"/>
                      <w:szCs w:val="22"/>
                    </w:rPr>
                    <w:t>資訊科技應用</w:t>
                  </w:r>
                </w:p>
              </w:tc>
            </w:tr>
            <w:tr w:rsidR="002D62B5" w:rsidRPr="00B00FF2" w:rsidTr="009774F8">
              <w:tc>
                <w:tcPr>
                  <w:tcW w:w="1968" w:type="dxa"/>
                  <w:tcBorders>
                    <w:top w:val="dotDotDash" w:sz="4" w:space="0" w:color="auto"/>
                    <w:left w:val="double" w:sz="4" w:space="0" w:color="auto"/>
                    <w:bottom w:val="double" w:sz="4" w:space="0" w:color="auto"/>
                  </w:tcBorders>
                  <w:shd w:val="clear" w:color="auto" w:fill="auto"/>
                </w:tcPr>
                <w:p w:rsidR="002D62B5" w:rsidRPr="00B00FF2" w:rsidRDefault="002D62B5" w:rsidP="002D62B5">
                  <w:pPr>
                    <w:widowControl/>
                    <w:spacing w:line="360" w:lineRule="atLeast"/>
                    <w:jc w:val="center"/>
                    <w:rPr>
                      <w:rFonts w:ascii="標楷體" w:hAnsi="標楷體"/>
                      <w:sz w:val="22"/>
                      <w:szCs w:val="22"/>
                    </w:rPr>
                  </w:pPr>
                  <w:r w:rsidRPr="00B00FF2">
                    <w:rPr>
                      <w:rFonts w:ascii="標楷體" w:hAnsi="標楷體" w:hint="eastAsia"/>
                      <w:sz w:val="22"/>
                      <w:szCs w:val="22"/>
                    </w:rPr>
                    <w:t>課程</w:t>
                  </w:r>
                  <w:proofErr w:type="gramStart"/>
                  <w:r w:rsidRPr="00B00FF2">
                    <w:rPr>
                      <w:rFonts w:ascii="標楷體" w:hAnsi="標楷體" w:hint="eastAsia"/>
                      <w:sz w:val="22"/>
                      <w:szCs w:val="22"/>
                    </w:rPr>
                    <w:t>∕</w:t>
                  </w:r>
                  <w:proofErr w:type="gramEnd"/>
                  <w:r w:rsidRPr="00B00FF2">
                    <w:rPr>
                      <w:rFonts w:ascii="標楷體" w:hAnsi="標楷體" w:hint="eastAsia"/>
                      <w:sz w:val="22"/>
                      <w:szCs w:val="22"/>
                    </w:rPr>
                    <w:t>能力級分</w:t>
                  </w:r>
                </w:p>
              </w:tc>
              <w:tc>
                <w:tcPr>
                  <w:tcW w:w="1027" w:type="dxa"/>
                  <w:tcBorders>
                    <w:top w:val="dotDotDash" w:sz="4" w:space="0" w:color="auto"/>
                    <w:bottom w:val="double" w:sz="4" w:space="0" w:color="auto"/>
                  </w:tcBorders>
                  <w:shd w:val="clear" w:color="auto" w:fill="auto"/>
                </w:tcPr>
                <w:p w:rsidR="002D62B5" w:rsidRPr="00B00FF2" w:rsidRDefault="002D62B5" w:rsidP="002D62B5">
                  <w:pPr>
                    <w:widowControl/>
                    <w:spacing w:line="360" w:lineRule="atLeast"/>
                    <w:jc w:val="center"/>
                    <w:rPr>
                      <w:rFonts w:ascii="標楷體" w:hAnsi="標楷體"/>
                      <w:b/>
                      <w:color w:val="000000"/>
                      <w:sz w:val="22"/>
                      <w:szCs w:val="22"/>
                    </w:rPr>
                  </w:pPr>
                  <w:r w:rsidRPr="00B00FF2">
                    <w:rPr>
                      <w:rFonts w:ascii="標楷體" w:hAnsi="標楷體" w:hint="eastAsia"/>
                      <w:b/>
                      <w:color w:val="000000"/>
                      <w:sz w:val="22"/>
                      <w:szCs w:val="22"/>
                    </w:rPr>
                    <w:t>4</w:t>
                  </w:r>
                </w:p>
              </w:tc>
              <w:tc>
                <w:tcPr>
                  <w:tcW w:w="1028" w:type="dxa"/>
                  <w:tcBorders>
                    <w:top w:val="dotDotDash" w:sz="4" w:space="0" w:color="auto"/>
                    <w:bottom w:val="double" w:sz="4" w:space="0" w:color="auto"/>
                  </w:tcBorders>
                  <w:shd w:val="clear" w:color="auto" w:fill="auto"/>
                </w:tcPr>
                <w:p w:rsidR="002D62B5" w:rsidRPr="00B00FF2" w:rsidRDefault="002D62B5" w:rsidP="002D62B5">
                  <w:pPr>
                    <w:widowControl/>
                    <w:spacing w:line="360" w:lineRule="atLeast"/>
                    <w:jc w:val="center"/>
                    <w:rPr>
                      <w:rFonts w:ascii="標楷體" w:hAnsi="標楷體"/>
                      <w:b/>
                      <w:color w:val="000000"/>
                      <w:sz w:val="22"/>
                      <w:szCs w:val="22"/>
                    </w:rPr>
                  </w:pPr>
                  <w:r w:rsidRPr="00B00FF2">
                    <w:rPr>
                      <w:rFonts w:ascii="標楷體" w:hAnsi="標楷體" w:hint="eastAsia"/>
                      <w:b/>
                      <w:color w:val="000000"/>
                      <w:sz w:val="22"/>
                      <w:szCs w:val="22"/>
                    </w:rPr>
                    <w:t>1</w:t>
                  </w:r>
                </w:p>
              </w:tc>
              <w:tc>
                <w:tcPr>
                  <w:tcW w:w="1027" w:type="dxa"/>
                  <w:tcBorders>
                    <w:top w:val="dotDotDash" w:sz="4" w:space="0" w:color="auto"/>
                    <w:bottom w:val="double" w:sz="4" w:space="0" w:color="auto"/>
                  </w:tcBorders>
                  <w:shd w:val="clear" w:color="auto" w:fill="auto"/>
                </w:tcPr>
                <w:p w:rsidR="002D62B5" w:rsidRPr="00B00FF2" w:rsidRDefault="002D62B5" w:rsidP="002D62B5">
                  <w:pPr>
                    <w:widowControl/>
                    <w:spacing w:line="360" w:lineRule="atLeast"/>
                    <w:jc w:val="center"/>
                    <w:rPr>
                      <w:rFonts w:ascii="標楷體" w:hAnsi="標楷體"/>
                      <w:b/>
                      <w:color w:val="000000"/>
                      <w:sz w:val="22"/>
                      <w:szCs w:val="22"/>
                    </w:rPr>
                  </w:pPr>
                  <w:r w:rsidRPr="00B00FF2">
                    <w:rPr>
                      <w:rFonts w:ascii="標楷體" w:hAnsi="標楷體" w:hint="eastAsia"/>
                      <w:b/>
                      <w:color w:val="000000"/>
                      <w:sz w:val="22"/>
                      <w:szCs w:val="22"/>
                    </w:rPr>
                    <w:t>1</w:t>
                  </w:r>
                </w:p>
              </w:tc>
              <w:tc>
                <w:tcPr>
                  <w:tcW w:w="1028" w:type="dxa"/>
                  <w:tcBorders>
                    <w:top w:val="dotDotDash" w:sz="4" w:space="0" w:color="auto"/>
                    <w:bottom w:val="double" w:sz="4" w:space="0" w:color="auto"/>
                  </w:tcBorders>
                  <w:shd w:val="clear" w:color="auto" w:fill="auto"/>
                </w:tcPr>
                <w:p w:rsidR="002D62B5" w:rsidRPr="00B00FF2" w:rsidRDefault="002D62B5" w:rsidP="002D62B5">
                  <w:pPr>
                    <w:widowControl/>
                    <w:spacing w:line="360" w:lineRule="atLeast"/>
                    <w:jc w:val="center"/>
                    <w:rPr>
                      <w:rFonts w:ascii="標楷體" w:hAnsi="標楷體"/>
                      <w:b/>
                      <w:color w:val="000000"/>
                      <w:sz w:val="22"/>
                      <w:szCs w:val="22"/>
                    </w:rPr>
                  </w:pPr>
                  <w:r w:rsidRPr="00B00FF2">
                    <w:rPr>
                      <w:rFonts w:ascii="標楷體" w:hAnsi="標楷體" w:hint="eastAsia"/>
                      <w:b/>
                      <w:color w:val="000000"/>
                      <w:sz w:val="22"/>
                      <w:szCs w:val="22"/>
                    </w:rPr>
                    <w:t>1</w:t>
                  </w:r>
                </w:p>
              </w:tc>
              <w:tc>
                <w:tcPr>
                  <w:tcW w:w="1028" w:type="dxa"/>
                  <w:tcBorders>
                    <w:top w:val="dotDotDash" w:sz="4" w:space="0" w:color="auto"/>
                    <w:bottom w:val="double" w:sz="4" w:space="0" w:color="auto"/>
                  </w:tcBorders>
                  <w:shd w:val="clear" w:color="auto" w:fill="auto"/>
                </w:tcPr>
                <w:p w:rsidR="002D62B5" w:rsidRPr="00B00FF2" w:rsidRDefault="002D62B5" w:rsidP="002D62B5">
                  <w:pPr>
                    <w:widowControl/>
                    <w:spacing w:line="360" w:lineRule="atLeast"/>
                    <w:jc w:val="center"/>
                    <w:rPr>
                      <w:rFonts w:ascii="標楷體" w:hAnsi="標楷體"/>
                      <w:b/>
                      <w:color w:val="000000"/>
                      <w:sz w:val="22"/>
                      <w:szCs w:val="22"/>
                    </w:rPr>
                  </w:pPr>
                  <w:r w:rsidRPr="00B00FF2">
                    <w:rPr>
                      <w:rFonts w:ascii="標楷體" w:hAnsi="標楷體" w:hint="eastAsia"/>
                      <w:b/>
                      <w:color w:val="000000"/>
                      <w:sz w:val="22"/>
                      <w:szCs w:val="22"/>
                    </w:rPr>
                    <w:t>1</w:t>
                  </w:r>
                </w:p>
              </w:tc>
              <w:tc>
                <w:tcPr>
                  <w:tcW w:w="815" w:type="dxa"/>
                  <w:tcBorders>
                    <w:top w:val="dotDotDash" w:sz="4" w:space="0" w:color="auto"/>
                    <w:bottom w:val="double" w:sz="4" w:space="0" w:color="auto"/>
                  </w:tcBorders>
                  <w:shd w:val="clear" w:color="auto" w:fill="auto"/>
                </w:tcPr>
                <w:p w:rsidR="002D62B5" w:rsidRPr="00B00FF2" w:rsidRDefault="002D62B5" w:rsidP="002D62B5">
                  <w:pPr>
                    <w:widowControl/>
                    <w:spacing w:line="360" w:lineRule="atLeast"/>
                    <w:jc w:val="center"/>
                    <w:rPr>
                      <w:rFonts w:ascii="標楷體" w:hAnsi="標楷體"/>
                      <w:b/>
                      <w:color w:val="000000"/>
                      <w:sz w:val="22"/>
                      <w:szCs w:val="22"/>
                    </w:rPr>
                  </w:pPr>
                  <w:r w:rsidRPr="00B00FF2">
                    <w:rPr>
                      <w:rFonts w:ascii="標楷體" w:hAnsi="標楷體" w:hint="eastAsia"/>
                      <w:b/>
                      <w:color w:val="000000"/>
                      <w:sz w:val="22"/>
                      <w:szCs w:val="22"/>
                    </w:rPr>
                    <w:t>1</w:t>
                  </w:r>
                </w:p>
              </w:tc>
              <w:tc>
                <w:tcPr>
                  <w:tcW w:w="1240" w:type="dxa"/>
                  <w:tcBorders>
                    <w:top w:val="dotDotDash" w:sz="4" w:space="0" w:color="auto"/>
                    <w:bottom w:val="double" w:sz="4" w:space="0" w:color="auto"/>
                  </w:tcBorders>
                  <w:shd w:val="clear" w:color="auto" w:fill="auto"/>
                </w:tcPr>
                <w:p w:rsidR="002D62B5" w:rsidRPr="00B00FF2" w:rsidRDefault="002D62B5" w:rsidP="002D62B5">
                  <w:pPr>
                    <w:widowControl/>
                    <w:spacing w:line="360" w:lineRule="atLeast"/>
                    <w:jc w:val="center"/>
                    <w:rPr>
                      <w:rFonts w:ascii="標楷體" w:hAnsi="標楷體"/>
                      <w:b/>
                      <w:color w:val="000000"/>
                      <w:sz w:val="22"/>
                      <w:szCs w:val="22"/>
                    </w:rPr>
                  </w:pPr>
                  <w:r w:rsidRPr="00B00FF2">
                    <w:rPr>
                      <w:rFonts w:ascii="標楷體" w:hAnsi="標楷體" w:hint="eastAsia"/>
                      <w:b/>
                      <w:color w:val="000000"/>
                      <w:sz w:val="22"/>
                      <w:szCs w:val="22"/>
                    </w:rPr>
                    <w:t>1</w:t>
                  </w:r>
                </w:p>
              </w:tc>
              <w:tc>
                <w:tcPr>
                  <w:tcW w:w="1028" w:type="dxa"/>
                  <w:tcBorders>
                    <w:top w:val="dotDotDash" w:sz="4" w:space="0" w:color="auto"/>
                    <w:bottom w:val="double" w:sz="4" w:space="0" w:color="auto"/>
                  </w:tcBorders>
                  <w:shd w:val="clear" w:color="auto" w:fill="auto"/>
                </w:tcPr>
                <w:p w:rsidR="002D62B5" w:rsidRPr="00B00FF2" w:rsidRDefault="002D62B5" w:rsidP="002D62B5">
                  <w:pPr>
                    <w:widowControl/>
                    <w:spacing w:line="360" w:lineRule="atLeast"/>
                    <w:jc w:val="center"/>
                    <w:rPr>
                      <w:rFonts w:ascii="標楷體" w:hAnsi="標楷體"/>
                      <w:b/>
                      <w:color w:val="000000"/>
                      <w:sz w:val="22"/>
                      <w:szCs w:val="22"/>
                    </w:rPr>
                  </w:pPr>
                  <w:r w:rsidRPr="00B00FF2">
                    <w:rPr>
                      <w:rFonts w:ascii="標楷體" w:hAnsi="標楷體" w:hint="eastAsia"/>
                      <w:b/>
                      <w:color w:val="000000"/>
                      <w:sz w:val="22"/>
                      <w:szCs w:val="22"/>
                    </w:rPr>
                    <w:t>2</w:t>
                  </w:r>
                </w:p>
              </w:tc>
            </w:tr>
          </w:tbl>
          <w:p w:rsidR="002D62B5" w:rsidRPr="00207938" w:rsidRDefault="002D62B5" w:rsidP="002D62B5">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經貿英文溝通</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753DF1" w:rsidP="001B07CB">
            <w:pPr>
              <w:adjustRightInd w:val="0"/>
              <w:snapToGrid w:val="0"/>
              <w:spacing w:line="360" w:lineRule="auto"/>
              <w:jc w:val="both"/>
              <w:rPr>
                <w:color w:val="000000"/>
              </w:rPr>
            </w:pPr>
            <w:r w:rsidRPr="00EA7BF1">
              <w:rPr>
                <w:rFonts w:hint="eastAsia"/>
                <w:color w:val="000000"/>
              </w:rPr>
              <w:t>面對職場</w:t>
            </w:r>
            <w:r>
              <w:rPr>
                <w:rFonts w:hint="eastAsia"/>
                <w:color w:val="000000"/>
              </w:rPr>
              <w:t>上</w:t>
            </w:r>
            <w:r w:rsidRPr="00EA7BF1">
              <w:rPr>
                <w:rFonts w:hint="eastAsia"/>
                <w:color w:val="000000"/>
              </w:rPr>
              <w:t>需要商務英文溝通技巧</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753DF1" w:rsidRPr="00D476A1" w:rsidRDefault="00753DF1" w:rsidP="00753DF1">
            <w:pPr>
              <w:adjustRightInd w:val="0"/>
              <w:snapToGrid w:val="0"/>
              <w:jc w:val="both"/>
            </w:pPr>
            <w:r>
              <w:t xml:space="preserve">1. </w:t>
            </w:r>
            <w:r w:rsidRPr="00D476A1">
              <w:t>Students will grow in their knowledge of the vocabulary, grammar, and pragmatics of the following topics: interests, apologies, reasons and excuses, and cultural symbols and traditions.</w:t>
            </w:r>
          </w:p>
          <w:p w:rsidR="00753DF1" w:rsidRPr="00D476A1" w:rsidRDefault="00753DF1" w:rsidP="00753DF1">
            <w:pPr>
              <w:adjustRightInd w:val="0"/>
              <w:snapToGrid w:val="0"/>
              <w:jc w:val="both"/>
            </w:pPr>
            <w:r w:rsidRPr="00D476A1">
              <w:t>2. Students will improve in their speaking and listening comprehension skills.</w:t>
            </w:r>
          </w:p>
          <w:p w:rsidR="00753DF1" w:rsidRPr="0004731C" w:rsidRDefault="00753DF1" w:rsidP="00753DF1">
            <w:pPr>
              <w:adjustRightInd w:val="0"/>
              <w:snapToGrid w:val="0"/>
              <w:jc w:val="both"/>
              <w:rPr>
                <w:rFonts w:ascii="標楷體" w:hAnsi="標楷體"/>
                <w:b/>
                <w:color w:val="FF0000"/>
              </w:rPr>
            </w:pPr>
            <w:r w:rsidRPr="00D476A1">
              <w:t>3. Students will have positive attitudes towards learning English, and will be willing to use English in class.</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753DF1"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FC1680" w:rsidRPr="00207938" w:rsidRDefault="00753DF1"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FC1680" w:rsidRPr="00207938" w:rsidRDefault="00753DF1"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6B4FAC"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5" w:type="dxa"/>
                  <w:tcBorders>
                    <w:top w:val="dotDotDash" w:sz="4" w:space="0" w:color="auto"/>
                    <w:bottom w:val="double" w:sz="4" w:space="0" w:color="auto"/>
                  </w:tcBorders>
                  <w:shd w:val="clear" w:color="auto" w:fill="auto"/>
                </w:tcPr>
                <w:p w:rsidR="00FC1680" w:rsidRPr="00207938" w:rsidRDefault="00753DF1"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C66364" w:rsidRPr="00632576" w:rsidRDefault="00C66364" w:rsidP="00C66364">
            <w:r w:rsidRPr="00632576">
              <w:t>縱向銜接：本課程與</w:t>
            </w:r>
            <w:r>
              <w:rPr>
                <w:rFonts w:hint="eastAsia"/>
              </w:rPr>
              <w:t>國際貿易理論與政策</w:t>
            </w:r>
            <w:r>
              <w:rPr>
                <w:rFonts w:ascii="標楷體" w:hAnsi="標楷體" w:hint="eastAsia"/>
              </w:rPr>
              <w:t>、</w:t>
            </w:r>
            <w:r>
              <w:rPr>
                <w:rFonts w:hint="eastAsia"/>
              </w:rPr>
              <w:t>國際貿易實務</w:t>
            </w:r>
            <w:r>
              <w:rPr>
                <w:rFonts w:ascii="標楷體" w:hAnsi="標楷體" w:hint="eastAsia"/>
              </w:rPr>
              <w:t>、</w:t>
            </w:r>
            <w:r>
              <w:rPr>
                <w:rFonts w:hint="eastAsia"/>
              </w:rPr>
              <w:t>信用</w:t>
            </w:r>
            <w:proofErr w:type="gramStart"/>
            <w:r>
              <w:rPr>
                <w:rFonts w:hint="eastAsia"/>
              </w:rPr>
              <w:t>狀實務</w:t>
            </w:r>
            <w:proofErr w:type="gramEnd"/>
            <w:r w:rsidRPr="00632576">
              <w:t>等實務課程銜接</w:t>
            </w:r>
          </w:p>
          <w:p w:rsidR="00FC1680" w:rsidRPr="00207938" w:rsidRDefault="00C66364" w:rsidP="00C66364">
            <w:pPr>
              <w:adjustRightInd w:val="0"/>
              <w:snapToGrid w:val="0"/>
              <w:spacing w:line="360" w:lineRule="auto"/>
              <w:rPr>
                <w:rFonts w:ascii="標楷體" w:hAnsi="標楷體"/>
                <w:b/>
                <w:color w:val="FF0000"/>
              </w:rPr>
            </w:pPr>
            <w:r w:rsidRPr="00632576">
              <w:t>橫向統合：商用英文、商用英文綜合應用、</w:t>
            </w:r>
            <w:r>
              <w:rPr>
                <w:rFonts w:hint="eastAsia"/>
              </w:rPr>
              <w:t>經貿英文書信</w:t>
            </w:r>
            <w:r w:rsidRPr="00632576">
              <w:t>等課程統合應用，以培養學</w:t>
            </w:r>
            <w:r>
              <w:rPr>
                <w:rFonts w:hint="eastAsia"/>
              </w:rPr>
              <w:t>生從事貿易</w:t>
            </w:r>
            <w:r w:rsidRPr="00632576">
              <w:t>英文溝通能力</w:t>
            </w:r>
            <w:r>
              <w:rPr>
                <w:rFonts w:ascii="新細明體" w:eastAsia="新細明體" w:hAnsi="新細明體" w:hint="eastAsia"/>
              </w:rPr>
              <w:t>。</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753DF1"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FC1680" w:rsidRPr="00207938" w:rsidRDefault="00753DF1"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027" w:type="dxa"/>
                  <w:tcBorders>
                    <w:top w:val="dotDotDash" w:sz="4" w:space="0" w:color="auto"/>
                    <w:bottom w:val="double" w:sz="4" w:space="0" w:color="auto"/>
                  </w:tcBorders>
                  <w:shd w:val="clear" w:color="auto" w:fill="auto"/>
                </w:tcPr>
                <w:p w:rsidR="00FC1680" w:rsidRPr="00207938" w:rsidRDefault="00753DF1" w:rsidP="001B07CB">
                  <w:pPr>
                    <w:widowControl/>
                    <w:spacing w:line="360" w:lineRule="atLeast"/>
                    <w:jc w:val="center"/>
                    <w:rPr>
                      <w:rFonts w:ascii="標楷體" w:hAnsi="標楷體"/>
                      <w:b/>
                      <w:color w:val="000000"/>
                    </w:rPr>
                  </w:pPr>
                  <w:r>
                    <w:rPr>
                      <w:rFonts w:ascii="標楷體" w:hAnsi="標楷體"/>
                      <w:b/>
                      <w:color w:val="000000"/>
                    </w:rPr>
                    <w:t>4</w:t>
                  </w:r>
                </w:p>
              </w:tc>
              <w:tc>
                <w:tcPr>
                  <w:tcW w:w="1028" w:type="dxa"/>
                  <w:tcBorders>
                    <w:top w:val="dotDotDash" w:sz="4" w:space="0" w:color="auto"/>
                    <w:bottom w:val="double" w:sz="4" w:space="0" w:color="auto"/>
                  </w:tcBorders>
                  <w:shd w:val="clear" w:color="auto" w:fill="auto"/>
                </w:tcPr>
                <w:p w:rsidR="00FC1680" w:rsidRPr="00207938" w:rsidRDefault="00753DF1"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FC1680" w:rsidRPr="00207938" w:rsidRDefault="00753DF1"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FC1680" w:rsidRPr="00207938" w:rsidRDefault="00753DF1"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FC1680" w:rsidRPr="00207938" w:rsidRDefault="00753DF1"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FC1680" w:rsidRPr="00207938" w:rsidRDefault="00753DF1" w:rsidP="001B07CB">
                  <w:pPr>
                    <w:widowControl/>
                    <w:spacing w:line="360" w:lineRule="atLeast"/>
                    <w:jc w:val="center"/>
                    <w:rPr>
                      <w:rFonts w:ascii="標楷體" w:hAnsi="標楷體"/>
                      <w:b/>
                      <w:color w:val="000000"/>
                    </w:rPr>
                  </w:pPr>
                  <w:r>
                    <w:rPr>
                      <w:rFonts w:ascii="標楷體" w:hAnsi="標楷體"/>
                      <w:b/>
                      <w:color w:val="000000"/>
                    </w:rPr>
                    <w:t>2</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會展行銷</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四</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5467D2" w:rsidP="001B07CB">
            <w:pPr>
              <w:adjustRightInd w:val="0"/>
              <w:snapToGrid w:val="0"/>
              <w:spacing w:line="360" w:lineRule="auto"/>
              <w:jc w:val="both"/>
              <w:rPr>
                <w:color w:val="000000"/>
              </w:rPr>
            </w:pPr>
            <w:r w:rsidRPr="00DB7843">
              <w:rPr>
                <w:rFonts w:ascii="標楷體" w:hAnsi="標楷體" w:cs="新細明體" w:hint="eastAsia"/>
                <w:kern w:val="0"/>
              </w:rPr>
              <w:t>本課程包含</w:t>
            </w:r>
            <w:r w:rsidRPr="00DB7843">
              <w:rPr>
                <w:rFonts w:ascii="標楷體" w:hAnsi="標楷體" w:cs="新細明體" w:hint="eastAsia"/>
                <w:color w:val="000000" w:themeColor="text1"/>
                <w:kern w:val="0"/>
              </w:rPr>
              <w:t>展覽行銷與管理實務</w:t>
            </w:r>
            <w:r w:rsidRPr="00DB7843">
              <w:rPr>
                <w:rFonts w:ascii="標楷體" w:hAnsi="標楷體" w:cs="新細明體" w:hint="eastAsia"/>
                <w:kern w:val="0"/>
              </w:rPr>
              <w:t>的相關課題，</w:t>
            </w:r>
            <w:r w:rsidRPr="00DB7843">
              <w:rPr>
                <w:rFonts w:ascii="標楷體" w:hAnsi="標楷體" w:cs="新細明體"/>
                <w:kern w:val="0"/>
              </w:rPr>
              <w:t>介紹</w:t>
            </w:r>
            <w:r w:rsidRPr="00DB7843">
              <w:rPr>
                <w:rFonts w:ascii="標楷體" w:hAnsi="標楷體" w:cs="新細明體" w:hint="eastAsia"/>
                <w:kern w:val="0"/>
              </w:rPr>
              <w:t>MICE產業</w:t>
            </w:r>
            <w:r w:rsidRPr="00DB7843">
              <w:rPr>
                <w:rFonts w:ascii="標楷體" w:hAnsi="標楷體" w:cs="新細明體"/>
                <w:color w:val="000000" w:themeColor="text1"/>
                <w:kern w:val="0"/>
              </w:rPr>
              <w:t>、</w:t>
            </w:r>
            <w:r w:rsidRPr="00DB7843">
              <w:rPr>
                <w:rFonts w:ascii="標楷體" w:hAnsi="標楷體" w:cs="新細明體" w:hint="eastAsia"/>
                <w:color w:val="000000" w:themeColor="text1"/>
                <w:kern w:val="0"/>
              </w:rPr>
              <w:t>展覽行銷與管理、展覽的行銷策略及展覽之整合行銷溝通等。</w:t>
            </w:r>
            <w:r w:rsidRPr="00DB7843">
              <w:rPr>
                <w:rFonts w:ascii="標楷體" w:hAnsi="標楷體" w:cs="新細明體" w:hint="eastAsia"/>
                <w:kern w:val="0"/>
              </w:rPr>
              <w:t>使學生可以按部就班地思索</w:t>
            </w:r>
            <w:r w:rsidRPr="00DB7843">
              <w:rPr>
                <w:rFonts w:ascii="標楷體" w:hAnsi="標楷體" w:cs="新細明體" w:hint="eastAsia"/>
                <w:color w:val="000000" w:themeColor="text1"/>
                <w:kern w:val="0"/>
              </w:rPr>
              <w:t>展覽行銷與管理</w:t>
            </w:r>
            <w:r w:rsidRPr="00DB7843">
              <w:rPr>
                <w:rFonts w:ascii="標楷體" w:hAnsi="標楷體" w:cs="新細明體" w:hint="eastAsia"/>
                <w:kern w:val="0"/>
              </w:rPr>
              <w:t>的相關問題，也有助於學生建立一個系統性思考架構，來處理展覽的實務性問題。</w:t>
            </w:r>
            <w:r w:rsidRPr="00DB7843">
              <w:rPr>
                <w:rFonts w:ascii="標楷體" w:hAnsi="標楷體" w:cs="新細明體"/>
                <w:kern w:val="0"/>
              </w:rPr>
              <w:t> </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5467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5467D2" w:rsidRDefault="005467D2" w:rsidP="005467D2">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5467D2" w:rsidRPr="00DB7843" w:rsidRDefault="005467D2" w:rsidP="005467D2">
            <w:pPr>
              <w:pStyle w:val="a8"/>
              <w:widowControl/>
              <w:numPr>
                <w:ilvl w:val="0"/>
                <w:numId w:val="16"/>
              </w:numPr>
              <w:ind w:leftChars="0"/>
              <w:rPr>
                <w:kern w:val="0"/>
              </w:rPr>
            </w:pPr>
            <w:r w:rsidRPr="00DB7843">
              <w:rPr>
                <w:kern w:val="0"/>
              </w:rPr>
              <w:t>介紹介紹</w:t>
            </w:r>
            <w:r w:rsidRPr="00DB7843">
              <w:rPr>
                <w:kern w:val="0"/>
              </w:rPr>
              <w:t>MICE</w:t>
            </w:r>
            <w:r w:rsidRPr="00DB7843">
              <w:rPr>
                <w:kern w:val="0"/>
              </w:rPr>
              <w:t>產業</w:t>
            </w:r>
            <w:r w:rsidRPr="00DB7843">
              <w:rPr>
                <w:color w:val="000000" w:themeColor="text1"/>
                <w:kern w:val="0"/>
              </w:rPr>
              <w:t>、展覽行銷與管理</w:t>
            </w:r>
            <w:r w:rsidRPr="00DB7843">
              <w:rPr>
                <w:kern w:val="0"/>
              </w:rPr>
              <w:t>，建立同學展覽相關議題的正確觀念，培養其參與會展工作的基本能力。</w:t>
            </w:r>
          </w:p>
          <w:p w:rsidR="005467D2" w:rsidRPr="00DB7843" w:rsidRDefault="005467D2" w:rsidP="005467D2">
            <w:pPr>
              <w:pStyle w:val="a8"/>
              <w:widowControl/>
              <w:numPr>
                <w:ilvl w:val="0"/>
                <w:numId w:val="16"/>
              </w:numPr>
              <w:ind w:leftChars="0"/>
              <w:rPr>
                <w:kern w:val="0"/>
              </w:rPr>
            </w:pPr>
            <w:r w:rsidRPr="00DB7843">
              <w:rPr>
                <w:kern w:val="0"/>
              </w:rPr>
              <w:t>建立</w:t>
            </w:r>
            <w:r w:rsidRPr="00DB7843">
              <w:rPr>
                <w:color w:val="000000" w:themeColor="text1"/>
                <w:kern w:val="0"/>
              </w:rPr>
              <w:t>展覽行銷與管理</w:t>
            </w:r>
            <w:r w:rsidRPr="00DB7843">
              <w:rPr>
                <w:kern w:val="0"/>
              </w:rPr>
              <w:t>的基本觀念，</w:t>
            </w:r>
            <w:r w:rsidRPr="00DB7843">
              <w:rPr>
                <w:color w:val="000000" w:themeColor="text1"/>
                <w:kern w:val="0"/>
              </w:rPr>
              <w:t>希望學生學習後，能銜接上和會議展覽相關的進階課程。</w:t>
            </w:r>
            <w:r w:rsidRPr="00DB7843">
              <w:rPr>
                <w:kern w:val="0"/>
              </w:rPr>
              <w:t> </w:t>
            </w:r>
          </w:p>
          <w:p w:rsidR="005467D2" w:rsidRPr="0004731C" w:rsidRDefault="005467D2" w:rsidP="005467D2">
            <w:pPr>
              <w:adjustRightInd w:val="0"/>
              <w:snapToGrid w:val="0"/>
              <w:jc w:val="both"/>
              <w:rPr>
                <w:rFonts w:ascii="標楷體" w:hAnsi="標楷體"/>
                <w:b/>
                <w:color w:val="FF0000"/>
              </w:rPr>
            </w:pPr>
          </w:p>
        </w:tc>
      </w:tr>
      <w:tr w:rsidR="005467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5467D2" w:rsidRPr="00207938" w:rsidTr="00060DA1">
              <w:tc>
                <w:tcPr>
                  <w:tcW w:w="1826" w:type="dxa"/>
                  <w:tcBorders>
                    <w:top w:val="single" w:sz="4" w:space="0" w:color="auto"/>
                    <w:left w:val="double" w:sz="4" w:space="0" w:color="auto"/>
                    <w:bottom w:val="dotDotDash" w:sz="4" w:space="0" w:color="auto"/>
                  </w:tcBorders>
                  <w:shd w:val="clear" w:color="auto" w:fill="FFFFFF"/>
                </w:tcPr>
                <w:p w:rsidR="005467D2" w:rsidRPr="00C25818" w:rsidRDefault="005467D2" w:rsidP="005467D2">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5467D2" w:rsidRPr="00C25818" w:rsidRDefault="005467D2" w:rsidP="005467D2">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5467D2" w:rsidRPr="00C25818" w:rsidRDefault="005467D2" w:rsidP="005467D2">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5467D2" w:rsidRPr="00C25818" w:rsidRDefault="005467D2" w:rsidP="005467D2">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5467D2" w:rsidRPr="00C25818" w:rsidRDefault="005467D2" w:rsidP="005467D2">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5467D2" w:rsidRPr="00C25818" w:rsidRDefault="005467D2" w:rsidP="005467D2">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5467D2" w:rsidRPr="00207938" w:rsidTr="00060DA1">
              <w:tc>
                <w:tcPr>
                  <w:tcW w:w="1826" w:type="dxa"/>
                  <w:tcBorders>
                    <w:top w:val="dotDotDash" w:sz="4" w:space="0" w:color="auto"/>
                    <w:left w:val="double" w:sz="4" w:space="0" w:color="auto"/>
                    <w:bottom w:val="double" w:sz="4" w:space="0" w:color="auto"/>
                  </w:tcBorders>
                  <w:shd w:val="clear" w:color="auto" w:fill="auto"/>
                </w:tcPr>
                <w:p w:rsidR="005467D2" w:rsidRPr="00C25818" w:rsidRDefault="005467D2" w:rsidP="005467D2">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5467D2" w:rsidRPr="00207938" w:rsidRDefault="005467D2" w:rsidP="005467D2">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5467D2" w:rsidRPr="00207938" w:rsidRDefault="005467D2" w:rsidP="005467D2">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5467D2" w:rsidRPr="00207938" w:rsidRDefault="005467D2" w:rsidP="005467D2">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5467D2" w:rsidRPr="00207938" w:rsidRDefault="005467D2" w:rsidP="005467D2">
                  <w:pPr>
                    <w:widowControl/>
                    <w:spacing w:line="360" w:lineRule="atLeast"/>
                    <w:jc w:val="center"/>
                    <w:rPr>
                      <w:rFonts w:ascii="標楷體" w:hAnsi="標楷體"/>
                      <w:b/>
                      <w:color w:val="000000"/>
                    </w:rPr>
                  </w:pPr>
                  <w:r>
                    <w:rPr>
                      <w:rFonts w:ascii="標楷體" w:hAnsi="標楷體" w:hint="eastAsia"/>
                      <w:b/>
                      <w:color w:val="000000"/>
                    </w:rPr>
                    <w:t>5</w:t>
                  </w:r>
                </w:p>
              </w:tc>
              <w:tc>
                <w:tcPr>
                  <w:tcW w:w="1645" w:type="dxa"/>
                  <w:tcBorders>
                    <w:top w:val="dotDotDash" w:sz="4" w:space="0" w:color="auto"/>
                    <w:bottom w:val="double" w:sz="4" w:space="0" w:color="auto"/>
                  </w:tcBorders>
                  <w:shd w:val="clear" w:color="auto" w:fill="auto"/>
                </w:tcPr>
                <w:p w:rsidR="005467D2" w:rsidRPr="00207938" w:rsidRDefault="005467D2" w:rsidP="005467D2">
                  <w:pPr>
                    <w:widowControl/>
                    <w:spacing w:line="360" w:lineRule="atLeast"/>
                    <w:jc w:val="center"/>
                    <w:rPr>
                      <w:rFonts w:ascii="標楷體" w:hAnsi="標楷體"/>
                      <w:b/>
                      <w:color w:val="000000"/>
                    </w:rPr>
                  </w:pPr>
                  <w:r>
                    <w:rPr>
                      <w:rFonts w:ascii="標楷體" w:hAnsi="標楷體" w:hint="eastAsia"/>
                      <w:b/>
                      <w:color w:val="000000"/>
                    </w:rPr>
                    <w:t>2</w:t>
                  </w:r>
                </w:p>
              </w:tc>
            </w:tr>
          </w:tbl>
          <w:p w:rsidR="005467D2" w:rsidRPr="00207938" w:rsidRDefault="005467D2" w:rsidP="005467D2">
            <w:pPr>
              <w:widowControl/>
              <w:spacing w:line="360" w:lineRule="atLeast"/>
              <w:rPr>
                <w:rFonts w:ascii="標楷體" w:hAnsi="標楷體"/>
                <w:b/>
                <w:color w:val="FF0000"/>
              </w:rPr>
            </w:pPr>
          </w:p>
        </w:tc>
      </w:tr>
      <w:tr w:rsidR="005467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5467D2" w:rsidRPr="00207938" w:rsidRDefault="005467D2" w:rsidP="005467D2">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5467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5467D2" w:rsidRPr="00DB7843" w:rsidRDefault="005467D2" w:rsidP="005467D2">
            <w:pPr>
              <w:adjustRightInd w:val="0"/>
              <w:snapToGrid w:val="0"/>
              <w:spacing w:line="360" w:lineRule="auto"/>
              <w:rPr>
                <w:rFonts w:ascii="標楷體" w:hAnsi="標楷體"/>
                <w:b/>
                <w:color w:val="FF0000"/>
              </w:rPr>
            </w:pPr>
            <w:r w:rsidRPr="00DB7843">
              <w:rPr>
                <w:rFonts w:ascii="標楷體" w:hAnsi="標楷體" w:cs="新細明體" w:hint="eastAsia"/>
                <w:color w:val="000000" w:themeColor="text1"/>
                <w:kern w:val="0"/>
              </w:rPr>
              <w:t>課程中探</w:t>
            </w:r>
            <w:r w:rsidRPr="00294E2E">
              <w:rPr>
                <w:rFonts w:hint="eastAsia"/>
              </w:rPr>
              <w:t>討</w:t>
            </w:r>
            <w:r w:rsidRPr="00294E2E">
              <w:t>參展人員行銷接待</w:t>
            </w:r>
            <w:r w:rsidRPr="00294E2E">
              <w:rPr>
                <w:rFonts w:hint="eastAsia"/>
              </w:rPr>
              <w:t>相關課題。</w:t>
            </w:r>
            <w:r w:rsidRPr="00DB7843">
              <w:rPr>
                <w:rFonts w:ascii="標楷體" w:hAnsi="標楷體" w:cs="新細明體" w:hint="eastAsia"/>
                <w:color w:val="000000" w:themeColor="text1"/>
                <w:kern w:val="0"/>
              </w:rPr>
              <w:t>展覽，對於行銷者而言是整合行銷溝通作業中重要的一環，與B2B行銷有關的管理活動，對於展覽尤其倚重。整個課程內容以展覽行銷與管理實務為主軸，介紹與講解會展產業(MICE)及展覽行銷相關議題。希望學生在學習後，能銜接上和會議展覽相關的進階課程。</w:t>
            </w:r>
          </w:p>
        </w:tc>
      </w:tr>
      <w:tr w:rsidR="005467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5467D2" w:rsidRPr="00207938" w:rsidRDefault="005467D2" w:rsidP="005467D2">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5467D2"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5467D2" w:rsidRPr="00207938" w:rsidTr="00060DA1">
              <w:tc>
                <w:tcPr>
                  <w:tcW w:w="1968" w:type="dxa"/>
                  <w:tcBorders>
                    <w:top w:val="single" w:sz="4" w:space="0" w:color="auto"/>
                    <w:left w:val="double" w:sz="4" w:space="0" w:color="auto"/>
                    <w:bottom w:val="dotDotDash" w:sz="4" w:space="0" w:color="auto"/>
                  </w:tcBorders>
                  <w:shd w:val="clear" w:color="auto" w:fill="FFFFFF"/>
                </w:tcPr>
                <w:p w:rsidR="005467D2" w:rsidRPr="00207938" w:rsidRDefault="005467D2" w:rsidP="005467D2">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5467D2" w:rsidRDefault="005467D2" w:rsidP="005467D2">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5467D2" w:rsidRPr="00511F95" w:rsidRDefault="005467D2" w:rsidP="005467D2">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5467D2" w:rsidRDefault="005467D2" w:rsidP="005467D2">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5467D2" w:rsidRPr="00511F95" w:rsidRDefault="005467D2" w:rsidP="005467D2">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5467D2" w:rsidRDefault="005467D2" w:rsidP="005467D2">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5467D2" w:rsidRPr="00511F95" w:rsidRDefault="005467D2" w:rsidP="005467D2">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5467D2" w:rsidRDefault="005467D2" w:rsidP="005467D2">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5467D2" w:rsidRPr="00511F95" w:rsidRDefault="005467D2" w:rsidP="005467D2">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5467D2" w:rsidRDefault="005467D2" w:rsidP="005467D2">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5467D2" w:rsidRPr="00511F95" w:rsidRDefault="005467D2" w:rsidP="005467D2">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5467D2" w:rsidRPr="00511F95" w:rsidRDefault="005467D2" w:rsidP="005467D2">
                  <w:pPr>
                    <w:widowControl/>
                    <w:spacing w:line="360" w:lineRule="atLeast"/>
                    <w:jc w:val="center"/>
                    <w:rPr>
                      <w:rFonts w:ascii="標楷體" w:hAnsi="標楷體"/>
                      <w:color w:val="000000"/>
                    </w:rPr>
                  </w:pPr>
                  <w:r w:rsidRPr="00511F95">
                    <w:rPr>
                      <w:rFonts w:ascii="標楷體" w:hAnsi="標楷體" w:hint="eastAsia"/>
                      <w:bCs/>
                      <w:color w:val="000000"/>
                    </w:rPr>
                    <w:t>創新</w:t>
                  </w:r>
                </w:p>
                <w:p w:rsidR="005467D2" w:rsidRPr="00511F95" w:rsidRDefault="005467D2" w:rsidP="005467D2">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5467D2" w:rsidRPr="00511F95" w:rsidRDefault="005467D2" w:rsidP="005467D2">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5467D2" w:rsidRPr="00511F95" w:rsidRDefault="005467D2" w:rsidP="005467D2">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5467D2" w:rsidRPr="00207938" w:rsidTr="00060DA1">
              <w:tc>
                <w:tcPr>
                  <w:tcW w:w="1968" w:type="dxa"/>
                  <w:tcBorders>
                    <w:top w:val="dotDotDash" w:sz="4" w:space="0" w:color="auto"/>
                    <w:left w:val="double" w:sz="4" w:space="0" w:color="auto"/>
                    <w:bottom w:val="double" w:sz="4" w:space="0" w:color="auto"/>
                  </w:tcBorders>
                  <w:shd w:val="clear" w:color="auto" w:fill="auto"/>
                </w:tcPr>
                <w:p w:rsidR="005467D2" w:rsidRPr="00207938" w:rsidRDefault="005467D2" w:rsidP="005467D2">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5467D2" w:rsidRPr="00207938" w:rsidRDefault="005467D2" w:rsidP="005467D2">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5467D2" w:rsidRPr="00207938" w:rsidRDefault="005467D2" w:rsidP="005467D2">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5467D2" w:rsidRPr="00207938" w:rsidRDefault="005467D2" w:rsidP="005467D2">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5467D2" w:rsidRPr="00207938" w:rsidRDefault="005467D2" w:rsidP="005467D2">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5467D2" w:rsidRPr="00207938" w:rsidRDefault="005467D2" w:rsidP="005467D2">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5467D2" w:rsidRPr="00207938" w:rsidRDefault="005467D2" w:rsidP="005467D2">
                  <w:pPr>
                    <w:widowControl/>
                    <w:spacing w:line="360" w:lineRule="atLeast"/>
                    <w:jc w:val="center"/>
                    <w:rPr>
                      <w:rFonts w:ascii="標楷體" w:hAnsi="標楷體"/>
                      <w:b/>
                      <w:color w:val="000000"/>
                    </w:rPr>
                  </w:pPr>
                  <w:r>
                    <w:rPr>
                      <w:rFonts w:ascii="標楷體" w:hAnsi="標楷體" w:hint="eastAsia"/>
                      <w:b/>
                      <w:color w:val="000000"/>
                    </w:rPr>
                    <w:t>3</w:t>
                  </w:r>
                </w:p>
              </w:tc>
              <w:tc>
                <w:tcPr>
                  <w:tcW w:w="1240" w:type="dxa"/>
                  <w:tcBorders>
                    <w:top w:val="dotDotDash" w:sz="4" w:space="0" w:color="auto"/>
                    <w:bottom w:val="double" w:sz="4" w:space="0" w:color="auto"/>
                  </w:tcBorders>
                  <w:shd w:val="clear" w:color="auto" w:fill="auto"/>
                </w:tcPr>
                <w:p w:rsidR="005467D2" w:rsidRPr="00207938" w:rsidRDefault="005467D2" w:rsidP="005467D2">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5467D2" w:rsidRPr="00207938" w:rsidRDefault="005467D2" w:rsidP="005467D2">
                  <w:pPr>
                    <w:widowControl/>
                    <w:spacing w:line="360" w:lineRule="atLeast"/>
                    <w:jc w:val="center"/>
                    <w:rPr>
                      <w:rFonts w:ascii="標楷體" w:hAnsi="標楷體"/>
                      <w:b/>
                      <w:color w:val="000000"/>
                    </w:rPr>
                  </w:pPr>
                  <w:r>
                    <w:rPr>
                      <w:rFonts w:ascii="標楷體" w:hAnsi="標楷體" w:hint="eastAsia"/>
                      <w:b/>
                      <w:color w:val="000000"/>
                    </w:rPr>
                    <w:t>3</w:t>
                  </w:r>
                </w:p>
              </w:tc>
            </w:tr>
          </w:tbl>
          <w:p w:rsidR="005467D2" w:rsidRPr="00207938" w:rsidRDefault="005467D2" w:rsidP="005467D2">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EA0AEE"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國際經貿法規</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五</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6247FC" w:rsidP="001B07CB">
            <w:pPr>
              <w:adjustRightInd w:val="0"/>
              <w:snapToGrid w:val="0"/>
              <w:spacing w:line="360" w:lineRule="auto"/>
              <w:jc w:val="both"/>
              <w:rPr>
                <w:color w:val="000000"/>
              </w:rPr>
            </w:pPr>
            <w:r>
              <w:t>解說與分析</w:t>
            </w:r>
            <w:r>
              <w:t>IncotermsR 2010</w:t>
            </w:r>
            <w:r>
              <w:t>的內容外，更用心歸納出</w:t>
            </w:r>
            <w:r>
              <w:t>Incoterms</w:t>
            </w:r>
            <w:r>
              <w:t>的</w:t>
            </w:r>
            <w:r>
              <w:t>12</w:t>
            </w:r>
            <w:r>
              <w:t>個基本原則，是一本理論與實務並重的</w:t>
            </w:r>
            <w:r w:rsidRPr="001B6837">
              <w:rPr>
                <w:rFonts w:hAnsi="標楷體"/>
                <w:b/>
                <w:color w:val="000000"/>
              </w:rPr>
              <w:t>課程</w:t>
            </w:r>
            <w:r>
              <w:t>。</w:t>
            </w:r>
            <w:proofErr w:type="gramStart"/>
            <w:r>
              <w:t>此外，</w:t>
            </w:r>
            <w:proofErr w:type="gramEnd"/>
            <w:r>
              <w:t>本</w:t>
            </w:r>
            <w:proofErr w:type="gramStart"/>
            <w:r w:rsidRPr="001B6837">
              <w:rPr>
                <w:rFonts w:hAnsi="標楷體"/>
                <w:b/>
                <w:color w:val="000000"/>
              </w:rPr>
              <w:t>課程</w:t>
            </w:r>
            <w:r>
              <w:t>尚從策略</w:t>
            </w:r>
            <w:proofErr w:type="gramEnd"/>
            <w:r>
              <w:t>面剖析廠商與業界人士選用貿易條件的方式，並對與貿易物流有關的付款方式、運送組織與保險應用等皆有具體的闡述，深信對</w:t>
            </w:r>
            <w:r>
              <w:rPr>
                <w:rFonts w:hint="eastAsia"/>
                <w:color w:val="000000"/>
              </w:rPr>
              <w:t>國際商務科</w:t>
            </w:r>
            <w:r>
              <w:t>的學生能有很大幫助。</w:t>
            </w:r>
            <w:r>
              <w:t> </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6247FC" w:rsidRPr="0004731C" w:rsidRDefault="006247FC" w:rsidP="006247F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t>認識</w:t>
            </w:r>
            <w:r>
              <w:t>WTO</w:t>
            </w:r>
            <w:r>
              <w:t>組織之發展、基本原則與運作，</w:t>
            </w:r>
            <w:r>
              <w:t>WTO</w:t>
            </w:r>
            <w:r>
              <w:t>貿易規範，包括：貨品貿易、技術性貿易障礙、服務業貿易、智慧財產、動植物檢疫、貿易救濟、爭端解決、以及貿易與環保等相關法規及其對產業影響與因應策略。另外，本課程也列入新回合談判相關議題與發展。本課程目的便是以全面宏觀的角度介紹</w:t>
            </w:r>
            <w:r>
              <w:t xml:space="preserve"> WTO </w:t>
            </w:r>
            <w:r>
              <w:t>之體系架構與法理學，期能使有志於從事國際經貿事務之</w:t>
            </w:r>
            <w:r>
              <w:rPr>
                <w:rFonts w:hint="eastAsia"/>
                <w:color w:val="000000"/>
              </w:rPr>
              <w:t>國際商務科</w:t>
            </w:r>
            <w:r>
              <w:t>學生得以奠定紮實之基礎。</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6247FC" w:rsidRPr="00207938" w:rsidTr="00723531">
              <w:tc>
                <w:tcPr>
                  <w:tcW w:w="1826" w:type="dxa"/>
                  <w:tcBorders>
                    <w:top w:val="single" w:sz="4" w:space="0" w:color="auto"/>
                    <w:left w:val="doub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6247FC" w:rsidRPr="00207938" w:rsidTr="00723531">
              <w:tc>
                <w:tcPr>
                  <w:tcW w:w="1826" w:type="dxa"/>
                  <w:tcBorders>
                    <w:top w:val="dotDotDash" w:sz="4" w:space="0" w:color="auto"/>
                    <w:left w:val="double" w:sz="4" w:space="0" w:color="auto"/>
                    <w:bottom w:val="double" w:sz="4" w:space="0" w:color="auto"/>
                  </w:tcBorders>
                  <w:shd w:val="clear" w:color="auto" w:fill="auto"/>
                </w:tcPr>
                <w:p w:rsidR="006247FC" w:rsidRPr="00C25818" w:rsidRDefault="006247FC" w:rsidP="006247FC">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2</w:t>
                  </w:r>
                </w:p>
              </w:tc>
              <w:tc>
                <w:tcPr>
                  <w:tcW w:w="1645"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2</w:t>
                  </w:r>
                </w:p>
              </w:tc>
            </w:tr>
          </w:tbl>
          <w:p w:rsidR="006247FC" w:rsidRPr="00207938" w:rsidRDefault="006247FC" w:rsidP="006247FC">
            <w:pPr>
              <w:widowControl/>
              <w:spacing w:line="360" w:lineRule="atLeast"/>
              <w:rPr>
                <w:rFonts w:ascii="標楷體" w:hAnsi="標楷體"/>
                <w:b/>
                <w:color w:val="FF0000"/>
              </w:rPr>
            </w:pP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6247FC" w:rsidRPr="00207938" w:rsidRDefault="006247FC" w:rsidP="006247FC">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6247FC" w:rsidRDefault="006247FC" w:rsidP="006247FC">
            <w:pPr>
              <w:adjustRightInd w:val="0"/>
              <w:snapToGrid w:val="0"/>
            </w:pPr>
            <w:r>
              <w:t>縱向銜接</w:t>
            </w:r>
            <w:r>
              <w:t>:</w:t>
            </w:r>
            <w:r>
              <w:t>本課程建立學生對</w:t>
            </w:r>
            <w:r w:rsidRPr="00763618">
              <w:rPr>
                <w:rFonts w:hint="eastAsia"/>
              </w:rPr>
              <w:t>國際貿易</w:t>
            </w:r>
            <w:r>
              <w:t>之基礎，提供而後之有志於從事國際經貿事務之學生得以奠定紮實之基礎。</w:t>
            </w:r>
          </w:p>
          <w:p w:rsidR="006247FC" w:rsidRPr="00207938" w:rsidRDefault="006247FC" w:rsidP="006247FC">
            <w:pPr>
              <w:adjustRightInd w:val="0"/>
              <w:snapToGrid w:val="0"/>
              <w:rPr>
                <w:rFonts w:ascii="標楷體" w:hAnsi="標楷體"/>
                <w:b/>
                <w:color w:val="FF0000"/>
              </w:rPr>
            </w:pPr>
            <w:r>
              <w:t>橫向統合：學生修畢了</w:t>
            </w:r>
            <w:r w:rsidRPr="00763618">
              <w:rPr>
                <w:rFonts w:hint="eastAsia"/>
              </w:rPr>
              <w:t>國貿理論與政策</w:t>
            </w:r>
            <w:r>
              <w:t>之課程了解</w:t>
            </w:r>
            <w:r w:rsidRPr="00763618">
              <w:rPr>
                <w:rFonts w:hint="eastAsia"/>
              </w:rPr>
              <w:t>貿易</w:t>
            </w:r>
            <w:r>
              <w:t>概念後，與</w:t>
            </w:r>
            <w:r>
              <w:rPr>
                <w:rFonts w:hint="eastAsia"/>
              </w:rPr>
              <w:t>商貿軟體應用實務</w:t>
            </w:r>
            <w:r>
              <w:t>課程横向統合運用，讓學生熟習</w:t>
            </w:r>
            <w:r w:rsidRPr="00763618">
              <w:rPr>
                <w:rFonts w:hint="eastAsia"/>
              </w:rPr>
              <w:t>國際貿易</w:t>
            </w:r>
            <w:r>
              <w:t>學的精隨所在，能以一種具系統性的思考架構來處理實務性的問題。</w:t>
            </w:r>
            <w:r>
              <w:t>  </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6247FC" w:rsidRPr="00207938" w:rsidRDefault="006247FC" w:rsidP="006247FC">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6247FC" w:rsidRPr="00207938" w:rsidTr="00723531">
              <w:tc>
                <w:tcPr>
                  <w:tcW w:w="1968" w:type="dxa"/>
                  <w:tcBorders>
                    <w:top w:val="single" w:sz="4" w:space="0" w:color="auto"/>
                    <w:left w:val="double" w:sz="4" w:space="0" w:color="auto"/>
                    <w:bottom w:val="dotDotDash" w:sz="4" w:space="0" w:color="auto"/>
                  </w:tcBorders>
                  <w:shd w:val="clear" w:color="auto" w:fill="FFFFFF"/>
                </w:tcPr>
                <w:p w:rsidR="006247FC" w:rsidRPr="00207938" w:rsidRDefault="006247FC" w:rsidP="006247FC">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創新</w:t>
                  </w:r>
                </w:p>
                <w:p w:rsidR="006247FC" w:rsidRPr="00511F95" w:rsidRDefault="006247FC" w:rsidP="006247FC">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6247FC" w:rsidRPr="00207938" w:rsidTr="00723531">
              <w:tc>
                <w:tcPr>
                  <w:tcW w:w="1968" w:type="dxa"/>
                  <w:tcBorders>
                    <w:top w:val="dotDotDash" w:sz="4" w:space="0" w:color="auto"/>
                    <w:left w:val="double"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2</w:t>
                  </w:r>
                </w:p>
              </w:tc>
              <w:tc>
                <w:tcPr>
                  <w:tcW w:w="815"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2</w:t>
                  </w:r>
                </w:p>
              </w:tc>
            </w:tr>
          </w:tbl>
          <w:p w:rsidR="006247FC" w:rsidRPr="00207938" w:rsidRDefault="006247FC" w:rsidP="006247FC">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商貿軟體應用實務</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五</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6247FC" w:rsidP="001B07CB">
            <w:pPr>
              <w:adjustRightInd w:val="0"/>
              <w:snapToGrid w:val="0"/>
              <w:spacing w:line="360" w:lineRule="auto"/>
              <w:jc w:val="both"/>
              <w:rPr>
                <w:color w:val="000000"/>
              </w:rPr>
            </w:pPr>
            <w:r w:rsidRPr="00E039FA">
              <w:rPr>
                <w:rFonts w:ascii="標楷體" w:hAnsi="標楷體" w:cs="新細明體"/>
                <w:kern w:val="0"/>
              </w:rPr>
              <w:t>介紹進行</w:t>
            </w:r>
            <w:r w:rsidRPr="00E039FA">
              <w:rPr>
                <w:rFonts w:ascii="標楷體" w:hAnsi="標楷體" w:cs="新細明體" w:hint="eastAsia"/>
                <w:kern w:val="0"/>
              </w:rPr>
              <w:t>國際貿易資訊系統</w:t>
            </w:r>
            <w:r w:rsidRPr="00E039FA">
              <w:rPr>
                <w:rFonts w:ascii="標楷體" w:hAnsi="標楷體" w:cs="新細明體"/>
                <w:kern w:val="0"/>
              </w:rPr>
              <w:t>，報關業務流程、進口/出口貨物之通關，轉運貨物之通關、保稅貨物之通關、其他貨物之通關、運輸工具之通關、旅客行李之通關作業、通關自動化</w:t>
            </w:r>
            <w:proofErr w:type="gramStart"/>
            <w:r w:rsidRPr="00E039FA">
              <w:rPr>
                <w:rFonts w:ascii="標楷體" w:hAnsi="標楷體" w:cs="新細明體"/>
                <w:kern w:val="0"/>
              </w:rPr>
              <w:t>—</w:t>
            </w:r>
            <w:proofErr w:type="gramEnd"/>
            <w:r w:rsidRPr="00E039FA">
              <w:rPr>
                <w:rFonts w:ascii="標楷體" w:hAnsi="標楷體" w:cs="新細明體"/>
                <w:kern w:val="0"/>
              </w:rPr>
              <w:t>系統操作等議題，掌握貿易電子通關自動化報關的運作模式，讓學生充分了解國際貿易流程及文件的製作，進而提升實務能力</w:t>
            </w:r>
            <w:r>
              <w:rPr>
                <w:rFonts w:ascii="標楷體" w:hAnsi="標楷體" w:cs="新細明體" w:hint="eastAsia"/>
                <w:kern w:val="0"/>
              </w:rPr>
              <w:t>。</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6247FC" w:rsidRPr="006247FC" w:rsidRDefault="006247FC" w:rsidP="006247FC">
            <w:r w:rsidRPr="00207938">
              <w:rPr>
                <w:rFonts w:ascii="標楷體" w:hAnsi="標楷體"/>
                <w:b/>
                <w:color w:val="000000"/>
              </w:rPr>
              <w:t>課程</w:t>
            </w:r>
            <w:r w:rsidRPr="00207938">
              <w:rPr>
                <w:rFonts w:ascii="標楷體" w:hAnsi="標楷體" w:hint="eastAsia"/>
                <w:b/>
                <w:color w:val="000000"/>
              </w:rPr>
              <w:t>目標：</w:t>
            </w:r>
          </w:p>
          <w:p w:rsidR="006247FC" w:rsidRPr="004E026E" w:rsidRDefault="006247FC" w:rsidP="006247FC">
            <w:pPr>
              <w:pStyle w:val="a8"/>
              <w:numPr>
                <w:ilvl w:val="0"/>
                <w:numId w:val="12"/>
              </w:numPr>
              <w:ind w:leftChars="0"/>
            </w:pPr>
            <w:r w:rsidRPr="006247FC">
              <w:rPr>
                <w:rFonts w:hAnsi="標楷體"/>
              </w:rPr>
              <w:t>使學生瞭解各種</w:t>
            </w:r>
            <w:r w:rsidRPr="006247FC">
              <w:rPr>
                <w:rFonts w:ascii="標楷體" w:hAnsi="標楷體" w:hint="eastAsia"/>
                <w:sz w:val="26"/>
                <w:szCs w:val="26"/>
              </w:rPr>
              <w:t>進出口通關</w:t>
            </w:r>
            <w:r w:rsidRPr="006247FC">
              <w:rPr>
                <w:rFonts w:ascii="標楷體" w:hAnsi="標楷體" w:cs="新細明體"/>
                <w:kern w:val="0"/>
              </w:rPr>
              <w:t>辦法</w:t>
            </w:r>
            <w:r w:rsidRPr="006247FC">
              <w:rPr>
                <w:rFonts w:ascii="標楷體" w:hAnsi="標楷體" w:cs="新細明體" w:hint="eastAsia"/>
                <w:kern w:val="0"/>
              </w:rPr>
              <w:t>。</w:t>
            </w:r>
          </w:p>
          <w:p w:rsidR="006247FC" w:rsidRPr="006247FC" w:rsidRDefault="006247FC" w:rsidP="006247FC">
            <w:pPr>
              <w:pStyle w:val="a8"/>
              <w:numPr>
                <w:ilvl w:val="0"/>
                <w:numId w:val="12"/>
              </w:numPr>
              <w:adjustRightInd w:val="0"/>
              <w:snapToGrid w:val="0"/>
              <w:ind w:leftChars="0"/>
              <w:jc w:val="both"/>
              <w:rPr>
                <w:rFonts w:ascii="標楷體" w:hAnsi="標楷體"/>
                <w:sz w:val="26"/>
                <w:szCs w:val="26"/>
              </w:rPr>
            </w:pPr>
            <w:r w:rsidRPr="006247FC">
              <w:rPr>
                <w:rFonts w:hAnsi="標楷體"/>
              </w:rPr>
              <w:t>使學生</w:t>
            </w:r>
            <w:r w:rsidRPr="006247FC">
              <w:rPr>
                <w:rFonts w:ascii="標楷體" w:hAnsi="標楷體" w:cs="新細明體"/>
                <w:kern w:val="0"/>
              </w:rPr>
              <w:t>掌</w:t>
            </w:r>
            <w:r w:rsidRPr="006247FC">
              <w:rPr>
                <w:rFonts w:ascii="標楷體" w:hAnsi="標楷體"/>
                <w:sz w:val="26"/>
                <w:szCs w:val="26"/>
              </w:rPr>
              <w:t>握</w:t>
            </w:r>
            <w:r w:rsidRPr="006247FC">
              <w:rPr>
                <w:rFonts w:ascii="標楷體" w:hAnsi="標楷體" w:hint="eastAsia"/>
                <w:sz w:val="26"/>
                <w:szCs w:val="26"/>
              </w:rPr>
              <w:t>國際貿易資訊系統</w:t>
            </w:r>
            <w:r w:rsidRPr="006247FC">
              <w:rPr>
                <w:rFonts w:ascii="標楷體" w:hAnsi="標楷體"/>
                <w:sz w:val="26"/>
                <w:szCs w:val="26"/>
              </w:rPr>
              <w:t>自動化報關的運作模式，</w:t>
            </w:r>
          </w:p>
          <w:p w:rsidR="006247FC" w:rsidRPr="006247FC" w:rsidRDefault="006247FC" w:rsidP="006247FC">
            <w:pPr>
              <w:pStyle w:val="a8"/>
              <w:numPr>
                <w:ilvl w:val="0"/>
                <w:numId w:val="12"/>
              </w:numPr>
              <w:adjustRightInd w:val="0"/>
              <w:snapToGrid w:val="0"/>
              <w:ind w:leftChars="0"/>
              <w:jc w:val="both"/>
              <w:rPr>
                <w:rFonts w:ascii="標楷體" w:hAnsi="標楷體"/>
                <w:b/>
                <w:color w:val="FF0000"/>
              </w:rPr>
            </w:pPr>
            <w:r w:rsidRPr="006247FC">
              <w:rPr>
                <w:rFonts w:ascii="標楷體" w:hAnsi="標楷體"/>
                <w:sz w:val="26"/>
                <w:szCs w:val="26"/>
              </w:rPr>
              <w:t>讓學生充分了解國際貿易流程及文件的製作，進而提升實務能力</w:t>
            </w:r>
            <w:r w:rsidRPr="006247FC">
              <w:rPr>
                <w:rFonts w:ascii="標楷體" w:hAnsi="標楷體" w:cs="新細明體" w:hint="eastAsia"/>
                <w:kern w:val="0"/>
              </w:rPr>
              <w:t>。</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6247FC" w:rsidRPr="00207938" w:rsidTr="00723531">
              <w:tc>
                <w:tcPr>
                  <w:tcW w:w="1826" w:type="dxa"/>
                  <w:tcBorders>
                    <w:top w:val="single" w:sz="4" w:space="0" w:color="auto"/>
                    <w:left w:val="doub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6247FC" w:rsidRPr="00C25818" w:rsidRDefault="006247FC" w:rsidP="006247FC">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6247FC" w:rsidRPr="00207938" w:rsidTr="00723531">
              <w:tc>
                <w:tcPr>
                  <w:tcW w:w="1826" w:type="dxa"/>
                  <w:tcBorders>
                    <w:top w:val="dotDotDash" w:sz="4" w:space="0" w:color="auto"/>
                    <w:left w:val="double" w:sz="4" w:space="0" w:color="auto"/>
                    <w:bottom w:val="double" w:sz="4" w:space="0" w:color="auto"/>
                  </w:tcBorders>
                  <w:shd w:val="clear" w:color="auto" w:fill="auto"/>
                </w:tcPr>
                <w:p w:rsidR="006247FC" w:rsidRPr="00C25818" w:rsidRDefault="006247FC" w:rsidP="006247FC">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４</w:t>
                  </w:r>
                </w:p>
              </w:tc>
              <w:tc>
                <w:tcPr>
                  <w:tcW w:w="1644"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５</w:t>
                  </w:r>
                </w:p>
              </w:tc>
              <w:tc>
                <w:tcPr>
                  <w:tcW w:w="1644"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３</w:t>
                  </w:r>
                </w:p>
              </w:tc>
              <w:tc>
                <w:tcPr>
                  <w:tcW w:w="1644"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２</w:t>
                  </w:r>
                </w:p>
              </w:tc>
              <w:tc>
                <w:tcPr>
                  <w:tcW w:w="1645"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２</w:t>
                  </w:r>
                </w:p>
              </w:tc>
            </w:tr>
          </w:tbl>
          <w:p w:rsidR="006247FC" w:rsidRPr="00207938" w:rsidRDefault="006247FC" w:rsidP="006247FC">
            <w:pPr>
              <w:widowControl/>
              <w:spacing w:line="360" w:lineRule="atLeast"/>
              <w:rPr>
                <w:rFonts w:ascii="標楷體" w:hAnsi="標楷體"/>
                <w:b/>
                <w:color w:val="FF0000"/>
              </w:rPr>
            </w:pP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6247FC" w:rsidRPr="00207938" w:rsidRDefault="006247FC" w:rsidP="006247FC">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6247FC" w:rsidRPr="00207938" w:rsidRDefault="006247FC" w:rsidP="006247FC">
            <w:pPr>
              <w:adjustRightInd w:val="0"/>
              <w:snapToGrid w:val="0"/>
              <w:spacing w:line="360" w:lineRule="auto"/>
              <w:rPr>
                <w:rFonts w:ascii="標楷體" w:hAnsi="標楷體"/>
                <w:b/>
                <w:color w:val="FF0000"/>
              </w:rPr>
            </w:pPr>
            <w:r w:rsidRPr="00207938">
              <w:rPr>
                <w:rFonts w:ascii="標楷體" w:hAnsi="標楷體"/>
                <w:b/>
              </w:rPr>
              <w:t>縱向銜接</w:t>
            </w:r>
            <w:r>
              <w:rPr>
                <w:rFonts w:ascii="標楷體" w:hAnsi="標楷體" w:hint="eastAsia"/>
                <w:b/>
              </w:rPr>
              <w:t>：</w:t>
            </w:r>
            <w:r w:rsidRPr="00430E27">
              <w:rPr>
                <w:rFonts w:ascii="標楷體" w:hAnsi="標楷體" w:hint="eastAsia"/>
                <w:sz w:val="26"/>
                <w:szCs w:val="26"/>
              </w:rPr>
              <w:t>國際貿易資訊系統</w:t>
            </w:r>
            <w:r w:rsidRPr="00430E27">
              <w:rPr>
                <w:rFonts w:ascii="標楷體" w:hAnsi="標楷體"/>
                <w:sz w:val="26"/>
                <w:szCs w:val="26"/>
              </w:rPr>
              <w:t>屬於</w:t>
            </w:r>
            <w:r w:rsidRPr="00430E27">
              <w:rPr>
                <w:rFonts w:ascii="標楷體" w:hAnsi="標楷體" w:hint="eastAsia"/>
                <w:sz w:val="26"/>
                <w:szCs w:val="26"/>
              </w:rPr>
              <w:t>應用</w:t>
            </w:r>
            <w:r w:rsidRPr="00430E27">
              <w:rPr>
                <w:rFonts w:ascii="標楷體" w:hAnsi="標楷體"/>
                <w:sz w:val="26"/>
                <w:szCs w:val="26"/>
              </w:rPr>
              <w:t>課程，使學生瞭解各種</w:t>
            </w:r>
            <w:r>
              <w:rPr>
                <w:rFonts w:ascii="標楷體" w:hAnsi="標楷體" w:hint="eastAsia"/>
                <w:sz w:val="26"/>
                <w:szCs w:val="26"/>
              </w:rPr>
              <w:t>進出口通關</w:t>
            </w:r>
            <w:r w:rsidRPr="00430E27">
              <w:rPr>
                <w:rFonts w:ascii="標楷體" w:hAnsi="標楷體"/>
                <w:sz w:val="26"/>
                <w:szCs w:val="26"/>
              </w:rPr>
              <w:t>辦法，並有助於往後的</w:t>
            </w:r>
            <w:r w:rsidRPr="00430E27">
              <w:rPr>
                <w:rFonts w:ascii="標楷體" w:hAnsi="標楷體" w:hint="eastAsia"/>
                <w:sz w:val="26"/>
                <w:szCs w:val="26"/>
              </w:rPr>
              <w:t>國際貿易</w:t>
            </w:r>
            <w:r w:rsidRPr="00430E27">
              <w:rPr>
                <w:rFonts w:ascii="標楷體" w:hAnsi="標楷體"/>
                <w:sz w:val="26"/>
                <w:szCs w:val="26"/>
              </w:rPr>
              <w:t>策略等相關課程的觀念理解。</w:t>
            </w:r>
            <w:r w:rsidRPr="00430E27">
              <w:rPr>
                <w:rFonts w:ascii="標楷體" w:hAnsi="標楷體"/>
                <w:sz w:val="26"/>
                <w:szCs w:val="26"/>
              </w:rPr>
              <w:br/>
            </w:r>
            <w:r w:rsidRPr="00207938">
              <w:rPr>
                <w:rFonts w:ascii="標楷體" w:hAnsi="標楷體"/>
                <w:b/>
              </w:rPr>
              <w:t>橫向統合</w:t>
            </w:r>
            <w:r>
              <w:rPr>
                <w:rFonts w:ascii="標楷體" w:hAnsi="標楷體" w:hint="eastAsia"/>
                <w:b/>
              </w:rPr>
              <w:t>：</w:t>
            </w:r>
            <w:r w:rsidRPr="00430E27">
              <w:rPr>
                <w:rFonts w:ascii="標楷體" w:hAnsi="標楷體"/>
                <w:sz w:val="26"/>
                <w:szCs w:val="26"/>
              </w:rPr>
              <w:t>結合</w:t>
            </w:r>
            <w:r w:rsidRPr="00A91A28">
              <w:rPr>
                <w:rFonts w:ascii="標楷體" w:hAnsi="標楷體" w:hint="eastAsia"/>
                <w:sz w:val="26"/>
                <w:szCs w:val="26"/>
              </w:rPr>
              <w:t>航空運實務</w:t>
            </w:r>
            <w:r w:rsidRPr="00430E27">
              <w:rPr>
                <w:rFonts w:ascii="標楷體" w:hAnsi="標楷體"/>
                <w:sz w:val="26"/>
                <w:szCs w:val="26"/>
              </w:rPr>
              <w:t>及報關業務流程等課程，可以提升學生未來從事各種產業的行為選擇與經營管理能力。</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6247FC" w:rsidRPr="00207938" w:rsidRDefault="006247FC" w:rsidP="006247FC">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6247FC"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6247FC" w:rsidRPr="00207938" w:rsidTr="00723531">
              <w:tc>
                <w:tcPr>
                  <w:tcW w:w="1968" w:type="dxa"/>
                  <w:tcBorders>
                    <w:top w:val="single" w:sz="4" w:space="0" w:color="auto"/>
                    <w:left w:val="double" w:sz="4" w:space="0" w:color="auto"/>
                    <w:bottom w:val="dotDotDash" w:sz="4" w:space="0" w:color="auto"/>
                  </w:tcBorders>
                  <w:shd w:val="clear" w:color="auto" w:fill="FFFFFF"/>
                </w:tcPr>
                <w:p w:rsidR="006247FC" w:rsidRPr="00207938" w:rsidRDefault="006247FC" w:rsidP="006247FC">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6247FC" w:rsidRDefault="006247FC" w:rsidP="006247FC">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創新</w:t>
                  </w:r>
                </w:p>
                <w:p w:rsidR="006247FC" w:rsidRPr="00511F95" w:rsidRDefault="006247FC" w:rsidP="006247FC">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6247FC" w:rsidRPr="00511F95" w:rsidRDefault="006247FC" w:rsidP="006247F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6247FC" w:rsidRPr="00207938" w:rsidTr="00723531">
              <w:tc>
                <w:tcPr>
                  <w:tcW w:w="1968" w:type="dxa"/>
                  <w:tcBorders>
                    <w:top w:val="dotDotDash" w:sz="4" w:space="0" w:color="auto"/>
                    <w:left w:val="double"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2</w:t>
                  </w:r>
                </w:p>
              </w:tc>
              <w:tc>
                <w:tcPr>
                  <w:tcW w:w="815"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6247FC" w:rsidRPr="00207938" w:rsidRDefault="006247FC" w:rsidP="006247FC">
                  <w:pPr>
                    <w:widowControl/>
                    <w:spacing w:line="360" w:lineRule="atLeast"/>
                    <w:jc w:val="center"/>
                    <w:rPr>
                      <w:rFonts w:ascii="標楷體" w:hAnsi="標楷體"/>
                      <w:b/>
                      <w:color w:val="000000"/>
                    </w:rPr>
                  </w:pPr>
                  <w:r>
                    <w:rPr>
                      <w:rFonts w:ascii="標楷體" w:hAnsi="標楷體" w:hint="eastAsia"/>
                      <w:b/>
                      <w:color w:val="000000"/>
                    </w:rPr>
                    <w:t>2</w:t>
                  </w:r>
                </w:p>
              </w:tc>
            </w:tr>
          </w:tbl>
          <w:p w:rsidR="006247FC" w:rsidRPr="00207938" w:rsidRDefault="006247FC" w:rsidP="006247FC">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電子行銷實務</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五</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BA04A5" w:rsidP="001B07CB">
            <w:pPr>
              <w:adjustRightInd w:val="0"/>
              <w:snapToGrid w:val="0"/>
              <w:spacing w:line="360" w:lineRule="auto"/>
              <w:jc w:val="both"/>
              <w:rPr>
                <w:color w:val="000000"/>
              </w:rPr>
            </w:pPr>
            <w:r w:rsidRPr="000B0E73">
              <w:rPr>
                <w:noProof/>
              </w:rPr>
              <w:t>以四大篇勾勒出電子商務與網路行銷的樣貌，重點包括網際網路基礎及其使用現況，以及電子商務與資訊安全等相關名詞；著重在電子商務與網路行銷活動中的產品、定價、通路、促銷等課題；電子商務在企業之應用，分別對新興的</w:t>
            </w:r>
            <w:r w:rsidRPr="000B0E73">
              <w:rPr>
                <w:noProof/>
              </w:rPr>
              <w:t>ERP</w:t>
            </w:r>
            <w:r w:rsidRPr="000B0E73">
              <w:rPr>
                <w:noProof/>
              </w:rPr>
              <w:t>與知識管理等議題加以討論；電子商務與網路行銷對於整個社會已產生全面性的影響，而且這些影響將隨著時間愈來愈深入，所以將討論電子商務之應用實例便列舉出電子郵件廣告、電子折價券、網路訊息傳播、網路謠言等實際例證，為虛擬與現實之間的份際做出最清晰的描述。</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BA04A5"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BA04A5" w:rsidRPr="0004731C" w:rsidRDefault="00BA04A5" w:rsidP="00BA04A5">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BA04A5" w:rsidRPr="005607D2" w:rsidRDefault="00BA04A5" w:rsidP="00BA04A5">
            <w:pPr>
              <w:adjustRightInd w:val="0"/>
              <w:snapToGrid w:val="0"/>
              <w:jc w:val="both"/>
              <w:rPr>
                <w:noProof/>
              </w:rPr>
            </w:pPr>
            <w:r>
              <w:rPr>
                <w:noProof/>
              </w:rPr>
              <w:t>了解電子商務</w:t>
            </w:r>
            <w:r>
              <w:rPr>
                <w:rFonts w:hint="eastAsia"/>
                <w:noProof/>
              </w:rPr>
              <w:t>與</w:t>
            </w:r>
            <w:r w:rsidRPr="005607D2">
              <w:rPr>
                <w:noProof/>
              </w:rPr>
              <w:t>網路行銷</w:t>
            </w:r>
            <w:r w:rsidRPr="005607D2">
              <w:rPr>
                <w:noProof/>
              </w:rPr>
              <w:t>E</w:t>
            </w:r>
            <w:r w:rsidRPr="005607D2">
              <w:rPr>
                <w:noProof/>
              </w:rPr>
              <w:t>化。</w:t>
            </w:r>
          </w:p>
        </w:tc>
      </w:tr>
      <w:tr w:rsidR="00BA04A5"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BA04A5" w:rsidRPr="00207938" w:rsidTr="00E14BB7">
              <w:tc>
                <w:tcPr>
                  <w:tcW w:w="1826" w:type="dxa"/>
                  <w:tcBorders>
                    <w:top w:val="single" w:sz="4" w:space="0" w:color="auto"/>
                    <w:left w:val="double" w:sz="4" w:space="0" w:color="auto"/>
                    <w:bottom w:val="dotDotDash" w:sz="4" w:space="0" w:color="auto"/>
                  </w:tcBorders>
                  <w:shd w:val="clear" w:color="auto" w:fill="FFFFFF"/>
                </w:tcPr>
                <w:p w:rsidR="00BA04A5" w:rsidRPr="00C25818" w:rsidRDefault="00BA04A5" w:rsidP="00BA04A5">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BA04A5" w:rsidRPr="00C25818" w:rsidRDefault="00BA04A5" w:rsidP="00BA04A5">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BA04A5" w:rsidRPr="00C25818" w:rsidRDefault="00BA04A5" w:rsidP="00BA04A5">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BA04A5" w:rsidRPr="00C25818" w:rsidRDefault="00BA04A5" w:rsidP="00BA04A5">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BA04A5" w:rsidRPr="00C25818" w:rsidRDefault="00BA04A5" w:rsidP="00BA04A5">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BA04A5" w:rsidRPr="00C25818" w:rsidRDefault="00BA04A5" w:rsidP="00BA04A5">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BA04A5" w:rsidRPr="00207938" w:rsidTr="00E14BB7">
              <w:tc>
                <w:tcPr>
                  <w:tcW w:w="1826" w:type="dxa"/>
                  <w:tcBorders>
                    <w:top w:val="dotDotDash" w:sz="4" w:space="0" w:color="auto"/>
                    <w:left w:val="double" w:sz="4" w:space="0" w:color="auto"/>
                    <w:bottom w:val="double" w:sz="4" w:space="0" w:color="auto"/>
                  </w:tcBorders>
                  <w:shd w:val="clear" w:color="auto" w:fill="auto"/>
                </w:tcPr>
                <w:p w:rsidR="00BA04A5" w:rsidRPr="00C25818" w:rsidRDefault="00BA04A5" w:rsidP="00BA04A5">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4</w:t>
                  </w:r>
                </w:p>
              </w:tc>
              <w:tc>
                <w:tcPr>
                  <w:tcW w:w="1644"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4</w:t>
                  </w:r>
                </w:p>
              </w:tc>
              <w:tc>
                <w:tcPr>
                  <w:tcW w:w="1644"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5</w:t>
                  </w:r>
                </w:p>
              </w:tc>
              <w:tc>
                <w:tcPr>
                  <w:tcW w:w="1644"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2</w:t>
                  </w:r>
                </w:p>
              </w:tc>
              <w:tc>
                <w:tcPr>
                  <w:tcW w:w="1645"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5</w:t>
                  </w:r>
                </w:p>
              </w:tc>
            </w:tr>
          </w:tbl>
          <w:p w:rsidR="00BA04A5" w:rsidRPr="00207938" w:rsidRDefault="00BA04A5" w:rsidP="00BA04A5">
            <w:pPr>
              <w:widowControl/>
              <w:spacing w:line="360" w:lineRule="atLeast"/>
              <w:rPr>
                <w:rFonts w:ascii="標楷體" w:hAnsi="標楷體"/>
                <w:b/>
                <w:color w:val="FF0000"/>
              </w:rPr>
            </w:pPr>
          </w:p>
        </w:tc>
      </w:tr>
      <w:tr w:rsidR="00BA04A5"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BA04A5" w:rsidRPr="00207938" w:rsidRDefault="00BA04A5" w:rsidP="00BA04A5">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BA04A5"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BA04A5" w:rsidRPr="00207938" w:rsidRDefault="00BA04A5" w:rsidP="00BA04A5">
            <w:pPr>
              <w:adjustRightInd w:val="0"/>
              <w:snapToGrid w:val="0"/>
              <w:spacing w:line="360" w:lineRule="auto"/>
              <w:rPr>
                <w:rFonts w:ascii="標楷體" w:hAnsi="標楷體"/>
                <w:b/>
                <w:color w:val="FF0000"/>
              </w:rPr>
            </w:pPr>
            <w:r>
              <w:t>縱向銜接</w:t>
            </w:r>
            <w:r>
              <w:t xml:space="preserve">: </w:t>
            </w:r>
            <w:r>
              <w:rPr>
                <w:rFonts w:hint="eastAsia"/>
              </w:rPr>
              <w:t>國際行銷管理</w:t>
            </w:r>
            <w:r>
              <w:t>、</w:t>
            </w:r>
            <w:r>
              <w:rPr>
                <w:rFonts w:hint="eastAsia"/>
              </w:rPr>
              <w:t>電子商務</w:t>
            </w:r>
            <w:r>
              <w:br/>
            </w:r>
            <w:r>
              <w:t>橫向統合</w:t>
            </w:r>
            <w:r>
              <w:t xml:space="preserve">: </w:t>
            </w:r>
            <w:r>
              <w:rPr>
                <w:rFonts w:hint="eastAsia"/>
              </w:rPr>
              <w:t>國際貿易理論與實務</w:t>
            </w:r>
            <w:r>
              <w:t>、</w:t>
            </w:r>
            <w:r>
              <w:rPr>
                <w:rFonts w:hint="eastAsia"/>
              </w:rPr>
              <w:t>商用套裝軟體</w:t>
            </w:r>
          </w:p>
        </w:tc>
      </w:tr>
      <w:tr w:rsidR="00BA04A5"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BA04A5" w:rsidRPr="00207938" w:rsidRDefault="00BA04A5" w:rsidP="00BA04A5">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BA04A5"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BA04A5" w:rsidRPr="00207938" w:rsidTr="00E14BB7">
              <w:tc>
                <w:tcPr>
                  <w:tcW w:w="1968" w:type="dxa"/>
                  <w:tcBorders>
                    <w:top w:val="single" w:sz="4" w:space="0" w:color="auto"/>
                    <w:left w:val="double" w:sz="4" w:space="0" w:color="auto"/>
                    <w:bottom w:val="dotDotDash" w:sz="4" w:space="0" w:color="auto"/>
                  </w:tcBorders>
                  <w:shd w:val="clear" w:color="auto" w:fill="FFFFFF"/>
                </w:tcPr>
                <w:p w:rsidR="00BA04A5" w:rsidRPr="00207938" w:rsidRDefault="00BA04A5" w:rsidP="00BA04A5">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BA04A5" w:rsidRDefault="00BA04A5" w:rsidP="00BA04A5">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BA04A5" w:rsidRPr="00511F95" w:rsidRDefault="00BA04A5" w:rsidP="00BA04A5">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BA04A5" w:rsidRDefault="00BA04A5" w:rsidP="00BA04A5">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BA04A5" w:rsidRPr="00511F95" w:rsidRDefault="00BA04A5" w:rsidP="00BA04A5">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BA04A5" w:rsidRDefault="00BA04A5" w:rsidP="00BA04A5">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BA04A5" w:rsidRPr="00511F95" w:rsidRDefault="00BA04A5" w:rsidP="00BA04A5">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BA04A5" w:rsidRDefault="00BA04A5" w:rsidP="00BA04A5">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BA04A5" w:rsidRPr="00511F95" w:rsidRDefault="00BA04A5" w:rsidP="00BA04A5">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BA04A5" w:rsidRDefault="00BA04A5" w:rsidP="00BA04A5">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BA04A5" w:rsidRPr="00511F95" w:rsidRDefault="00BA04A5" w:rsidP="00BA04A5">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BA04A5" w:rsidRPr="00511F95" w:rsidRDefault="00BA04A5" w:rsidP="00BA04A5">
                  <w:pPr>
                    <w:widowControl/>
                    <w:spacing w:line="360" w:lineRule="atLeast"/>
                    <w:jc w:val="center"/>
                    <w:rPr>
                      <w:rFonts w:ascii="標楷體" w:hAnsi="標楷體"/>
                      <w:color w:val="000000"/>
                    </w:rPr>
                  </w:pPr>
                  <w:r w:rsidRPr="00511F95">
                    <w:rPr>
                      <w:rFonts w:ascii="標楷體" w:hAnsi="標楷體" w:hint="eastAsia"/>
                      <w:bCs/>
                      <w:color w:val="000000"/>
                    </w:rPr>
                    <w:t>創新</w:t>
                  </w:r>
                </w:p>
                <w:p w:rsidR="00BA04A5" w:rsidRPr="00511F95" w:rsidRDefault="00BA04A5" w:rsidP="00BA04A5">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BA04A5" w:rsidRPr="00511F95" w:rsidRDefault="00BA04A5" w:rsidP="00BA04A5">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BA04A5" w:rsidRPr="00511F95" w:rsidRDefault="00BA04A5" w:rsidP="00BA04A5">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BA04A5" w:rsidRPr="00207938" w:rsidTr="00E14BB7">
              <w:tc>
                <w:tcPr>
                  <w:tcW w:w="1968" w:type="dxa"/>
                  <w:tcBorders>
                    <w:top w:val="dotDotDash" w:sz="4" w:space="0" w:color="auto"/>
                    <w:left w:val="double"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4</w:t>
                  </w:r>
                </w:p>
              </w:tc>
              <w:tc>
                <w:tcPr>
                  <w:tcW w:w="1028"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3</w:t>
                  </w:r>
                </w:p>
              </w:tc>
              <w:tc>
                <w:tcPr>
                  <w:tcW w:w="1027"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4</w:t>
                  </w:r>
                </w:p>
              </w:tc>
              <w:tc>
                <w:tcPr>
                  <w:tcW w:w="1028"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3</w:t>
                  </w:r>
                </w:p>
              </w:tc>
              <w:tc>
                <w:tcPr>
                  <w:tcW w:w="1028"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3</w:t>
                  </w:r>
                </w:p>
              </w:tc>
              <w:tc>
                <w:tcPr>
                  <w:tcW w:w="815"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5</w:t>
                  </w:r>
                </w:p>
              </w:tc>
              <w:tc>
                <w:tcPr>
                  <w:tcW w:w="1240"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3</w:t>
                  </w:r>
                </w:p>
              </w:tc>
              <w:tc>
                <w:tcPr>
                  <w:tcW w:w="1028" w:type="dxa"/>
                  <w:tcBorders>
                    <w:top w:val="dotDotDash" w:sz="4" w:space="0" w:color="auto"/>
                    <w:bottom w:val="double" w:sz="4" w:space="0" w:color="auto"/>
                  </w:tcBorders>
                  <w:shd w:val="clear" w:color="auto" w:fill="auto"/>
                </w:tcPr>
                <w:p w:rsidR="00BA04A5" w:rsidRPr="00207938" w:rsidRDefault="00BA04A5" w:rsidP="00BA04A5">
                  <w:pPr>
                    <w:widowControl/>
                    <w:spacing w:line="360" w:lineRule="atLeast"/>
                    <w:jc w:val="center"/>
                    <w:rPr>
                      <w:rFonts w:ascii="標楷體" w:hAnsi="標楷體"/>
                      <w:b/>
                      <w:color w:val="000000"/>
                    </w:rPr>
                  </w:pPr>
                  <w:r>
                    <w:rPr>
                      <w:rFonts w:ascii="標楷體" w:hAnsi="標楷體"/>
                      <w:b/>
                      <w:color w:val="000000"/>
                    </w:rPr>
                    <w:t>5</w:t>
                  </w:r>
                </w:p>
              </w:tc>
            </w:tr>
          </w:tbl>
          <w:p w:rsidR="00BA04A5" w:rsidRPr="00207938" w:rsidRDefault="00BA04A5" w:rsidP="00BA04A5">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全球運籌管理</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五</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440F19" w:rsidP="001B07CB">
            <w:pPr>
              <w:adjustRightInd w:val="0"/>
              <w:snapToGrid w:val="0"/>
              <w:spacing w:line="360" w:lineRule="auto"/>
              <w:jc w:val="both"/>
              <w:rPr>
                <w:color w:val="000000"/>
              </w:rPr>
            </w:pPr>
            <w:r>
              <w:t>課程介紹全球運籌管理的基本概念，包括全球化趨勢與國際企業的發展、全球運籌與國際物流之範疇與特徵、物流與運籌導論、</w:t>
            </w:r>
            <w:proofErr w:type="gramStart"/>
            <w:r>
              <w:t>物流職場</w:t>
            </w:r>
            <w:proofErr w:type="gramEnd"/>
            <w:r>
              <w:t>倫理與溝通、採購管理、物流中心作業設施與安全評估、倉儲作業管理、訂單管理、運輸與配送管理及物流資訊系統等內涵。</w:t>
            </w:r>
            <w:r>
              <w:t> </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440F19"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FC1680" w:rsidRPr="0004731C" w:rsidRDefault="00440F19" w:rsidP="0004731C">
            <w:pPr>
              <w:adjustRightInd w:val="0"/>
              <w:snapToGrid w:val="0"/>
              <w:jc w:val="both"/>
              <w:rPr>
                <w:rFonts w:ascii="標楷體" w:hAnsi="標楷體"/>
                <w:b/>
                <w:color w:val="FF0000"/>
              </w:rPr>
            </w:pPr>
            <w:r>
              <w:t>1.</w:t>
            </w:r>
            <w:r>
              <w:t>闡明全球運籌管理的涵義、重要性與角色扮演。</w:t>
            </w:r>
            <w:r>
              <w:br/>
              <w:t>2.</w:t>
            </w:r>
            <w:r>
              <w:t>介紹全球運籌管理相關系統，針對各個子系統分別深入討論。</w:t>
            </w:r>
            <w:r>
              <w:br/>
              <w:t>3.</w:t>
            </w:r>
            <w:r>
              <w:t>透過課程實務與理論的介紹，使學生能夠更了解全球運籌管理的應用</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440F19"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440F19"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440F19"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440F19"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5" w:type="dxa"/>
                  <w:tcBorders>
                    <w:top w:val="dotDotDash" w:sz="4" w:space="0" w:color="auto"/>
                    <w:bottom w:val="double" w:sz="4" w:space="0" w:color="auto"/>
                  </w:tcBorders>
                  <w:shd w:val="clear" w:color="auto" w:fill="auto"/>
                </w:tcPr>
                <w:p w:rsidR="00FC1680" w:rsidRPr="00207938" w:rsidRDefault="00440F19" w:rsidP="001B07CB">
                  <w:pPr>
                    <w:widowControl/>
                    <w:spacing w:line="360" w:lineRule="atLeast"/>
                    <w:jc w:val="center"/>
                    <w:rPr>
                      <w:rFonts w:ascii="標楷體" w:hAnsi="標楷體"/>
                      <w:b/>
                      <w:color w:val="000000"/>
                    </w:rPr>
                  </w:pPr>
                  <w:r>
                    <w:rPr>
                      <w:rFonts w:ascii="標楷體" w:hAnsi="標楷體" w:hint="eastAsia"/>
                      <w:b/>
                      <w:color w:val="000000"/>
                    </w:rPr>
                    <w:t>4</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1A1D8D" w:rsidRDefault="001A1D8D" w:rsidP="001A1D8D">
            <w:pPr>
              <w:adjustRightInd w:val="0"/>
              <w:snapToGrid w:val="0"/>
            </w:pPr>
            <w:r>
              <w:t>縱向銜接</w:t>
            </w:r>
            <w:r>
              <w:t>:</w:t>
            </w:r>
            <w:r>
              <w:rPr>
                <w:rFonts w:hint="eastAsia"/>
              </w:rPr>
              <w:t>國際企業管理</w:t>
            </w:r>
            <w:r>
              <w:rPr>
                <w:rFonts w:ascii="標楷體" w:hAnsi="標楷體" w:hint="eastAsia"/>
              </w:rPr>
              <w:t>、船空運實務</w:t>
            </w:r>
            <w:r>
              <w:t xml:space="preserve">　</w:t>
            </w:r>
            <w:r>
              <w:t xml:space="preserve"> </w:t>
            </w:r>
            <w:r>
              <w:t xml:space="preserve">　　　　　　　　　　　　　　</w:t>
            </w:r>
            <w:r>
              <w:t xml:space="preserve"> </w:t>
            </w:r>
          </w:p>
          <w:p w:rsidR="00FC1680" w:rsidRPr="00207938" w:rsidRDefault="001A1D8D" w:rsidP="001A1D8D">
            <w:pPr>
              <w:adjustRightInd w:val="0"/>
              <w:snapToGrid w:val="0"/>
              <w:spacing w:line="360" w:lineRule="auto"/>
              <w:rPr>
                <w:rFonts w:ascii="標楷體" w:hAnsi="標楷體"/>
                <w:b/>
                <w:color w:val="FF0000"/>
              </w:rPr>
            </w:pPr>
            <w:r>
              <w:t>橫向統合</w:t>
            </w:r>
            <w:r>
              <w:t>:</w:t>
            </w:r>
            <w:r>
              <w:rPr>
                <w:rFonts w:hint="eastAsia"/>
              </w:rPr>
              <w:t>全球市場分析</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1A1D8D"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FC1680" w:rsidRPr="00207938" w:rsidRDefault="001A1D8D"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FC1680" w:rsidRPr="00207938" w:rsidRDefault="001A1D8D"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1A1D8D"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1A1D8D"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815" w:type="dxa"/>
                  <w:tcBorders>
                    <w:top w:val="dotDotDash" w:sz="4" w:space="0" w:color="auto"/>
                    <w:bottom w:val="double" w:sz="4" w:space="0" w:color="auto"/>
                  </w:tcBorders>
                  <w:shd w:val="clear" w:color="auto" w:fill="auto"/>
                </w:tcPr>
                <w:p w:rsidR="00FC1680" w:rsidRPr="00207938" w:rsidRDefault="001A1D8D"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FC1680" w:rsidRPr="00207938" w:rsidRDefault="001A1D8D"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FC1680" w:rsidRPr="00207938" w:rsidRDefault="001A1D8D"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國際會展案例分析</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五</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F94322" w:rsidP="001B07CB">
            <w:pPr>
              <w:adjustRightInd w:val="0"/>
              <w:snapToGrid w:val="0"/>
              <w:spacing w:line="360" w:lineRule="auto"/>
              <w:jc w:val="both"/>
              <w:rPr>
                <w:color w:val="000000"/>
              </w:rPr>
            </w:pPr>
            <w:r>
              <w:t>本課程以理論和實際應用相結合，透過本課程的</w:t>
            </w:r>
            <w:r>
              <w:rPr>
                <w:rFonts w:hint="eastAsia"/>
              </w:rPr>
              <w:t>案例</w:t>
            </w:r>
            <w:r>
              <w:t>學習，可掌握會展管理的基本理論和方法，瞭解會展管理的基本流程</w:t>
            </w:r>
            <w:r w:rsidRPr="007C1E31">
              <w:t>及會展產業鏈條各環節的主要業務內容，使學生能夠建立起一些專業認識和理念，並能初步運用</w:t>
            </w:r>
            <w:r>
              <w:rPr>
                <w:rFonts w:hint="eastAsia"/>
              </w:rPr>
              <w:t>案例</w:t>
            </w:r>
            <w:r>
              <w:t>所學的管理和方法</w:t>
            </w:r>
            <w:r>
              <w:rPr>
                <w:rFonts w:hint="eastAsia"/>
              </w:rPr>
              <w:t>在</w:t>
            </w:r>
            <w:r>
              <w:t>會展</w:t>
            </w:r>
            <w:r w:rsidRPr="007C1E31">
              <w:t>中</w:t>
            </w:r>
            <w:r w:rsidRPr="007C1E31">
              <w:rPr>
                <w:rFonts w:hint="eastAsia"/>
                <w:noProof/>
              </w:rPr>
              <w:t>。</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Pr="0004731C"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00F94322">
              <w:rPr>
                <w:noProof/>
              </w:rPr>
              <w:t>本課程為會展管理的</w:t>
            </w:r>
            <w:r w:rsidR="00F94322">
              <w:rPr>
                <w:rFonts w:hint="eastAsia"/>
                <w:noProof/>
              </w:rPr>
              <w:t>實務</w:t>
            </w:r>
            <w:r w:rsidR="00F94322" w:rsidRPr="007C1E31">
              <w:rPr>
                <w:noProof/>
              </w:rPr>
              <w:t>課程，旨在引發同學</w:t>
            </w:r>
            <w:r w:rsidR="00F94322">
              <w:rPr>
                <w:rFonts w:hint="eastAsia"/>
                <w:noProof/>
              </w:rPr>
              <w:t>以實際案例了解及學習</w:t>
            </w:r>
            <w:r w:rsidR="00F94322">
              <w:rPr>
                <w:noProof/>
              </w:rPr>
              <w:t>會展</w:t>
            </w:r>
            <w:r w:rsidR="00F94322">
              <w:rPr>
                <w:rFonts w:hint="eastAsia"/>
                <w:noProof/>
              </w:rPr>
              <w:t>相關</w:t>
            </w:r>
            <w:r w:rsidR="00F94322">
              <w:rPr>
                <w:noProof/>
              </w:rPr>
              <w:t>的</w:t>
            </w:r>
            <w:r w:rsidR="00F94322" w:rsidRPr="007C1E31">
              <w:rPr>
                <w:noProof/>
              </w:rPr>
              <w:t>興趣，並進而應用在實務上。</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962E40"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962E40"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962E40"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962E40"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5" w:type="dxa"/>
                  <w:tcBorders>
                    <w:top w:val="dotDotDash" w:sz="4" w:space="0" w:color="auto"/>
                    <w:bottom w:val="double" w:sz="4" w:space="0" w:color="auto"/>
                  </w:tcBorders>
                  <w:shd w:val="clear" w:color="auto" w:fill="auto"/>
                </w:tcPr>
                <w:p w:rsidR="00FC1680" w:rsidRPr="00207938" w:rsidRDefault="00962E40"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1D4E69" w:rsidRPr="00632576" w:rsidRDefault="001D4E69" w:rsidP="001D4E69">
            <w:r w:rsidRPr="00632576">
              <w:t>縱向銜接：本課程與</w:t>
            </w:r>
            <w:r>
              <w:rPr>
                <w:rFonts w:hint="eastAsia"/>
              </w:rPr>
              <w:t>會展軟體應用實務</w:t>
            </w:r>
            <w:r w:rsidRPr="00632576">
              <w:t>、商品展覽實務等實務課程銜接</w:t>
            </w:r>
          </w:p>
          <w:p w:rsidR="00FC1680" w:rsidRPr="00207938" w:rsidRDefault="001D4E69" w:rsidP="001D4E69">
            <w:pPr>
              <w:adjustRightInd w:val="0"/>
              <w:snapToGrid w:val="0"/>
              <w:spacing w:line="360" w:lineRule="auto"/>
              <w:rPr>
                <w:rFonts w:ascii="標楷體" w:hAnsi="標楷體"/>
                <w:b/>
                <w:color w:val="FF0000"/>
              </w:rPr>
            </w:pPr>
            <w:r w:rsidRPr="00632576">
              <w:t>橫向統合：</w:t>
            </w:r>
            <w:r>
              <w:rPr>
                <w:rFonts w:hint="eastAsia"/>
              </w:rPr>
              <w:t>畢業專題</w:t>
            </w:r>
            <w:r>
              <w:rPr>
                <w:rFonts w:ascii="標楷體" w:hAnsi="標楷體" w:hint="eastAsia"/>
              </w:rPr>
              <w:t>、</w:t>
            </w:r>
            <w:r>
              <w:rPr>
                <w:rFonts w:hint="eastAsia"/>
              </w:rPr>
              <w:t>專案管理</w:t>
            </w:r>
            <w:r>
              <w:rPr>
                <w:rFonts w:ascii="標楷體" w:hAnsi="標楷體" w:hint="eastAsia"/>
              </w:rPr>
              <w:t>、</w:t>
            </w:r>
            <w:r>
              <w:rPr>
                <w:rFonts w:hint="eastAsia"/>
              </w:rPr>
              <w:t>會議規劃管理</w:t>
            </w:r>
            <w:r>
              <w:rPr>
                <w:rFonts w:ascii="標楷體" w:hAnsi="標楷體" w:hint="eastAsia"/>
              </w:rPr>
              <w:t>、</w:t>
            </w:r>
            <w:r>
              <w:rPr>
                <w:rFonts w:hint="eastAsia"/>
              </w:rPr>
              <w:t>展覽規劃管理</w:t>
            </w:r>
            <w:r>
              <w:rPr>
                <w:rFonts w:ascii="標楷體" w:hAnsi="標楷體" w:hint="eastAsia"/>
              </w:rPr>
              <w:t>、</w:t>
            </w:r>
            <w:r>
              <w:rPr>
                <w:rFonts w:hint="eastAsia"/>
              </w:rPr>
              <w:t>活動規劃管理</w:t>
            </w:r>
            <w:r w:rsidRPr="00632576">
              <w:t>等課程統合，以培養</w:t>
            </w:r>
            <w:r>
              <w:rPr>
                <w:rFonts w:hint="eastAsia"/>
              </w:rPr>
              <w:t>學生統合</w:t>
            </w:r>
            <w:r>
              <w:t>管理</w:t>
            </w:r>
            <w:r>
              <w:rPr>
                <w:rFonts w:hint="eastAsia"/>
              </w:rPr>
              <w:t>分析能力</w:t>
            </w:r>
            <w:r w:rsidRPr="007C1E31">
              <w:rPr>
                <w:rFonts w:hint="eastAsia"/>
                <w:noProof/>
              </w:rPr>
              <w:t>。</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962E40"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962E40"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FC1680" w:rsidRPr="00207938" w:rsidRDefault="00962E40"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962E40"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962E40"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FC1680" w:rsidRPr="00207938" w:rsidRDefault="00962E40"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FC1680" w:rsidRPr="00207938" w:rsidRDefault="00962E40"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353AC7" w:rsidP="001B07CB">
                  <w:pPr>
                    <w:widowControl/>
                    <w:spacing w:line="360" w:lineRule="atLeast"/>
                    <w:jc w:val="center"/>
                    <w:rPr>
                      <w:rFonts w:ascii="標楷體" w:hAnsi="標楷體"/>
                      <w:b/>
                      <w:color w:val="000000"/>
                    </w:rPr>
                  </w:pPr>
                  <w:r>
                    <w:rPr>
                      <w:rFonts w:ascii="標楷體" w:hAnsi="標楷體" w:hint="eastAsia"/>
                      <w:b/>
                      <w:color w:val="000000"/>
                    </w:rPr>
                    <w:t>4</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會展英語</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五</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F94322" w:rsidP="001B07CB">
            <w:pPr>
              <w:adjustRightInd w:val="0"/>
              <w:snapToGrid w:val="0"/>
              <w:spacing w:line="360" w:lineRule="auto"/>
              <w:jc w:val="both"/>
              <w:rPr>
                <w:color w:val="000000"/>
              </w:rPr>
            </w:pPr>
            <w:r>
              <w:rPr>
                <w:rFonts w:hint="eastAsia"/>
                <w:color w:val="000000"/>
              </w:rPr>
              <w:t>本課程旨在讓學生熟悉「會展英語」，包括一般開會、獎勵旅遊、大型國際會議以及參展，也有助於學生學習如何籌辦相關活動。</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94322" w:rsidRDefault="00FC1680" w:rsidP="0004731C">
            <w:pPr>
              <w:adjustRightInd w:val="0"/>
              <w:snapToGrid w:val="0"/>
              <w:jc w:val="both"/>
              <w:rPr>
                <w:rFonts w:ascii="標楷體" w:hAnsi="標楷體"/>
                <w:b/>
                <w:color w:val="000000"/>
              </w:rPr>
            </w:pPr>
            <w:r w:rsidRPr="00207938">
              <w:rPr>
                <w:rFonts w:ascii="標楷體" w:hAnsi="標楷體"/>
                <w:b/>
                <w:color w:val="000000"/>
              </w:rPr>
              <w:t>課程</w:t>
            </w:r>
            <w:r w:rsidRPr="00207938">
              <w:rPr>
                <w:rFonts w:ascii="標楷體" w:hAnsi="標楷體" w:hint="eastAsia"/>
                <w:b/>
                <w:color w:val="000000"/>
              </w:rPr>
              <w:t>目標：</w:t>
            </w:r>
          </w:p>
          <w:p w:rsidR="00FC1680" w:rsidRPr="0004731C" w:rsidRDefault="00F94322" w:rsidP="0004731C">
            <w:pPr>
              <w:adjustRightInd w:val="0"/>
              <w:snapToGrid w:val="0"/>
              <w:jc w:val="both"/>
              <w:rPr>
                <w:rFonts w:ascii="標楷體" w:hAnsi="標楷體"/>
                <w:b/>
                <w:color w:val="FF0000"/>
              </w:rPr>
            </w:pPr>
            <w:r w:rsidRPr="000C1592">
              <w:rPr>
                <w:rFonts w:ascii="Verdana" w:hAnsi="Verdana"/>
                <w:color w:val="333333"/>
                <w:szCs w:val="22"/>
              </w:rPr>
              <w:t>參加國際性商展是拓展海外市場最有效的方法之一，因而特別規劃了一系列參展英文實用主題演練，將展覽前規劃、籌備，展覽中銷售、接單及展覽後追蹤等各種場合之實用英文用語，以對話方式呈現，以利國內貿易人士加強英文溝通能力及英文行銷技巧。</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0016CE"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FC1680" w:rsidRPr="00207938" w:rsidRDefault="0032374E"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0016CE"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0016CE"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5" w:type="dxa"/>
                  <w:tcBorders>
                    <w:top w:val="dotDotDash" w:sz="4" w:space="0" w:color="auto"/>
                    <w:bottom w:val="double" w:sz="4" w:space="0" w:color="auto"/>
                  </w:tcBorders>
                  <w:shd w:val="clear" w:color="auto" w:fill="auto"/>
                </w:tcPr>
                <w:p w:rsidR="00FC1680" w:rsidRPr="00207938" w:rsidRDefault="000016CE"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632576" w:rsidRDefault="00E07D3A" w:rsidP="00632576">
            <w:r w:rsidRPr="00632576">
              <w:t>縱向銜接：</w:t>
            </w:r>
            <w:r w:rsidR="00632576" w:rsidRPr="00632576">
              <w:t>本課程與會展行銷、商品展覽實務、國際會展案例分析等實務課程銜接</w:t>
            </w:r>
          </w:p>
          <w:p w:rsidR="00E07D3A" w:rsidRPr="00632576" w:rsidRDefault="00E07D3A" w:rsidP="00632576">
            <w:r w:rsidRPr="00632576">
              <w:t>橫向統合：</w:t>
            </w:r>
            <w:r w:rsidR="00632576" w:rsidRPr="00632576">
              <w:t xml:space="preserve"> </w:t>
            </w:r>
            <w:r w:rsidR="00632576" w:rsidRPr="00632576">
              <w:t>商用英文、商用英文綜合應用、商務簡報技巧等課程統合應用，以培養學生會展英文溝通能力及英文行銷技巧</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0016CE"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0016CE"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7" w:type="dxa"/>
                  <w:tcBorders>
                    <w:top w:val="dotDotDash" w:sz="4" w:space="0" w:color="auto"/>
                    <w:bottom w:val="double" w:sz="4" w:space="0" w:color="auto"/>
                  </w:tcBorders>
                  <w:shd w:val="clear" w:color="auto" w:fill="auto"/>
                </w:tcPr>
                <w:p w:rsidR="00FC1680" w:rsidRPr="00207938" w:rsidRDefault="000016CE"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0016CE"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028" w:type="dxa"/>
                  <w:tcBorders>
                    <w:top w:val="dotDotDash" w:sz="4" w:space="0" w:color="auto"/>
                    <w:bottom w:val="double" w:sz="4" w:space="0" w:color="auto"/>
                  </w:tcBorders>
                  <w:shd w:val="clear" w:color="auto" w:fill="auto"/>
                </w:tcPr>
                <w:p w:rsidR="00FC1680" w:rsidRPr="00207938" w:rsidRDefault="000016CE"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FC1680" w:rsidRPr="00207938" w:rsidRDefault="000016CE"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FC1680" w:rsidRPr="00207938" w:rsidRDefault="000016CE"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0016CE"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會展軟體應用實務</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五</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D62446" w:rsidP="001B07CB">
            <w:pPr>
              <w:adjustRightInd w:val="0"/>
              <w:snapToGrid w:val="0"/>
              <w:spacing w:line="360" w:lineRule="auto"/>
              <w:jc w:val="both"/>
              <w:rPr>
                <w:color w:val="000000"/>
              </w:rPr>
            </w:pPr>
            <w:r>
              <w:rPr>
                <w:rFonts w:hint="eastAsia"/>
                <w:color w:val="000000"/>
              </w:rPr>
              <w:t>本課程利用會展相關軟體應用在實務上，讓學生了解策展需要何種軟體及利用軟體應用的效率性及方便性，讓學生對策展有更進一步的了解。</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Pr="0004731C"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00D62446">
              <w:rPr>
                <w:rFonts w:ascii="標楷體" w:hAnsiTheme="minorHAnsi" w:cs="標楷體" w:hint="eastAsia"/>
                <w:color w:val="000000"/>
                <w:kern w:val="0"/>
              </w:rPr>
              <w:t>本課程</w:t>
            </w:r>
            <w:r w:rsidR="00D62446">
              <w:rPr>
                <w:rFonts w:ascii="標楷體" w:hAnsiTheme="minorHAnsi" w:cs="標楷體" w:hint="eastAsia"/>
                <w:color w:val="000000"/>
                <w:kern w:val="0"/>
                <w:szCs w:val="28"/>
              </w:rPr>
              <w:t>之教學目標在於透過軟體應用來策展規劃</w:t>
            </w:r>
            <w:r w:rsidR="00D62446" w:rsidRPr="003A2A5B">
              <w:rPr>
                <w:rFonts w:ascii="標楷體" w:hAnsiTheme="minorHAnsi" w:cs="標楷體" w:hint="eastAsia"/>
                <w:color w:val="000000"/>
                <w:kern w:val="0"/>
                <w:szCs w:val="28"/>
              </w:rPr>
              <w:t>，與學生實際操作之課程規劃，開啟學生對策展的整體性認識。</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C7615C"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644" w:type="dxa"/>
                  <w:tcBorders>
                    <w:top w:val="dotDotDash" w:sz="4" w:space="0" w:color="auto"/>
                    <w:bottom w:val="double" w:sz="4" w:space="0" w:color="auto"/>
                  </w:tcBorders>
                  <w:shd w:val="clear" w:color="auto" w:fill="auto"/>
                </w:tcPr>
                <w:p w:rsidR="00FC1680" w:rsidRPr="00207938" w:rsidRDefault="00C7615C"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FC1680" w:rsidRPr="00207938" w:rsidRDefault="00C7615C"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C7615C"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5" w:type="dxa"/>
                  <w:tcBorders>
                    <w:top w:val="dotDotDash" w:sz="4" w:space="0" w:color="auto"/>
                    <w:bottom w:val="double" w:sz="4" w:space="0" w:color="auto"/>
                  </w:tcBorders>
                  <w:shd w:val="clear" w:color="auto" w:fill="auto"/>
                </w:tcPr>
                <w:p w:rsidR="00FC1680" w:rsidRPr="00207938" w:rsidRDefault="00C7615C" w:rsidP="001B07CB">
                  <w:pPr>
                    <w:widowControl/>
                    <w:spacing w:line="360" w:lineRule="atLeast"/>
                    <w:jc w:val="center"/>
                    <w:rPr>
                      <w:rFonts w:ascii="標楷體" w:hAnsi="標楷體"/>
                      <w:b/>
                      <w:color w:val="000000"/>
                    </w:rPr>
                  </w:pPr>
                  <w:r>
                    <w:rPr>
                      <w:rFonts w:ascii="標楷體" w:hAnsi="標楷體" w:hint="eastAsia"/>
                      <w:b/>
                      <w:color w:val="000000"/>
                    </w:rPr>
                    <w:t>5</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FC1680" w:rsidRPr="005726BD" w:rsidRDefault="0046005F" w:rsidP="001B07CB">
            <w:pPr>
              <w:adjustRightInd w:val="0"/>
              <w:snapToGrid w:val="0"/>
              <w:spacing w:line="360" w:lineRule="auto"/>
              <w:rPr>
                <w:rFonts w:ascii="標楷體" w:hAnsi="標楷體"/>
                <w:b/>
                <w:color w:val="FF0000"/>
              </w:rPr>
            </w:pPr>
            <w:r w:rsidRPr="005726BD">
              <w:rPr>
                <w:rFonts w:hint="eastAsia"/>
                <w:noProof/>
              </w:rPr>
              <w:t>會展軟體應用實務</w:t>
            </w:r>
            <w:r w:rsidRPr="005726BD">
              <w:rPr>
                <w:rFonts w:ascii="標楷體" w:hAnsi="標楷體"/>
              </w:rPr>
              <w:t>屬於</w:t>
            </w:r>
            <w:r w:rsidRPr="005726BD">
              <w:rPr>
                <w:rFonts w:ascii="標楷體" w:hAnsi="標楷體" w:hint="eastAsia"/>
              </w:rPr>
              <w:t>應用</w:t>
            </w:r>
            <w:r w:rsidRPr="005726BD">
              <w:rPr>
                <w:rFonts w:ascii="標楷體" w:hAnsi="標楷體"/>
              </w:rPr>
              <w:t>課程，使學生瞭解</w:t>
            </w:r>
            <w:r w:rsidR="00F94322" w:rsidRPr="005726BD">
              <w:t>展覽佈置與執行展覽活動</w:t>
            </w:r>
            <w:r w:rsidR="00F94322" w:rsidRPr="005726BD">
              <w:rPr>
                <w:rFonts w:hint="eastAsia"/>
              </w:rPr>
              <w:t>設計實作技巧</w:t>
            </w:r>
            <w:r w:rsidRPr="005726BD">
              <w:rPr>
                <w:rFonts w:ascii="標楷體" w:hAnsi="標楷體"/>
              </w:rPr>
              <w:t>，並</w:t>
            </w:r>
            <w:r w:rsidR="00F94322" w:rsidRPr="005726BD">
              <w:rPr>
                <w:rFonts w:ascii="標楷體" w:hAnsi="標楷體" w:hint="eastAsia"/>
              </w:rPr>
              <w:t>與會</w:t>
            </w:r>
            <w:r w:rsidR="00F01739" w:rsidRPr="005726BD">
              <w:rPr>
                <w:rFonts w:ascii="標楷體" w:hAnsi="標楷體" w:hint="eastAsia"/>
              </w:rPr>
              <w:t>展現場管理、展覽規劃管理等</w:t>
            </w:r>
            <w:r w:rsidRPr="005726BD">
              <w:rPr>
                <w:rFonts w:ascii="標楷體" w:hAnsi="標楷體"/>
              </w:rPr>
              <w:t>相關</w:t>
            </w:r>
            <w:r w:rsidR="00F01739" w:rsidRPr="005726BD">
              <w:rPr>
                <w:rFonts w:ascii="標楷體" w:hAnsi="標楷體" w:hint="eastAsia"/>
              </w:rPr>
              <w:t>國際會展</w:t>
            </w:r>
            <w:r w:rsidR="00F01739" w:rsidRPr="005726BD">
              <w:rPr>
                <w:rFonts w:ascii="標楷體" w:hAnsi="標楷體"/>
              </w:rPr>
              <w:t>課程</w:t>
            </w:r>
            <w:r w:rsidR="00F01739" w:rsidRPr="005726BD">
              <w:rPr>
                <w:rFonts w:ascii="標楷體" w:hAnsi="標楷體" w:hint="eastAsia"/>
              </w:rPr>
              <w:t>應用</w:t>
            </w:r>
            <w:r w:rsidR="00F01739" w:rsidRPr="005726BD">
              <w:rPr>
                <w:rFonts w:ascii="新細明體" w:eastAsia="新細明體" w:hAnsi="新細明體" w:hint="eastAsia"/>
              </w:rPr>
              <w:t>。</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C7615C"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C7615C"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7" w:type="dxa"/>
                  <w:tcBorders>
                    <w:top w:val="dotDotDash" w:sz="4" w:space="0" w:color="auto"/>
                    <w:bottom w:val="double" w:sz="4" w:space="0" w:color="auto"/>
                  </w:tcBorders>
                  <w:shd w:val="clear" w:color="auto" w:fill="auto"/>
                </w:tcPr>
                <w:p w:rsidR="00FC1680" w:rsidRPr="00207938" w:rsidRDefault="00C7615C"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C7615C"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C7615C"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FC1680" w:rsidRPr="00207938" w:rsidRDefault="00C7615C"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240" w:type="dxa"/>
                  <w:tcBorders>
                    <w:top w:val="dotDotDash" w:sz="4" w:space="0" w:color="auto"/>
                    <w:bottom w:val="double" w:sz="4" w:space="0" w:color="auto"/>
                  </w:tcBorders>
                  <w:shd w:val="clear" w:color="auto" w:fill="auto"/>
                </w:tcPr>
                <w:p w:rsidR="00FC1680" w:rsidRPr="00207938" w:rsidRDefault="00C7615C"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C7615C" w:rsidP="001B07CB">
                  <w:pPr>
                    <w:widowControl/>
                    <w:spacing w:line="360" w:lineRule="atLeast"/>
                    <w:jc w:val="center"/>
                    <w:rPr>
                      <w:rFonts w:ascii="標楷體" w:hAnsi="標楷體"/>
                      <w:b/>
                      <w:color w:val="000000"/>
                    </w:rPr>
                  </w:pPr>
                  <w:r>
                    <w:rPr>
                      <w:rFonts w:ascii="標楷體" w:hAnsi="標楷體" w:hint="eastAsia"/>
                      <w:b/>
                      <w:color w:val="000000"/>
                    </w:rPr>
                    <w:t>5</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04731C">
      <w:pPr>
        <w:rPr>
          <w:rFonts w:ascii="標楷體" w:hAnsi="標楷體" w:cs="___+0"/>
          <w:b/>
          <w:kern w:val="0"/>
          <w:sz w:val="20"/>
          <w:szCs w:val="20"/>
        </w:rPr>
      </w:pPr>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p w:rsidR="00FC1680" w:rsidRPr="005C79C8" w:rsidRDefault="00FC1680" w:rsidP="0004731C">
      <w:pPr>
        <w:pStyle w:val="A3"/>
        <w:adjustRightInd w:val="0"/>
        <w:snapToGrid w:val="0"/>
        <w:jc w:val="center"/>
        <w:rPr>
          <w:rFonts w:ascii="標楷體" w:eastAsia="標楷體" w:hAnsi="標楷體"/>
        </w:rPr>
      </w:pPr>
      <w:r>
        <w:br w:type="page"/>
      </w:r>
      <w:r w:rsidRPr="005B3FDD">
        <w:rPr>
          <w:rFonts w:ascii="標楷體" w:eastAsia="標楷體" w:hAnsi="標楷體" w:hint="eastAsia"/>
        </w:rPr>
        <w:lastRenderedPageBreak/>
        <w:t>新生醫護管理專科學校</w:t>
      </w:r>
      <w:r w:rsidR="00EA0AEE">
        <w:rPr>
          <w:rFonts w:ascii="標楷體" w:eastAsia="標楷體" w:hAnsi="標楷體" w:hint="eastAsia"/>
        </w:rPr>
        <w:t>105</w:t>
      </w:r>
      <w:r w:rsidRPr="005B3FDD">
        <w:rPr>
          <w:rFonts w:ascii="標楷體" w:eastAsia="標楷體" w:hAnsi="標楷體" w:hint="eastAsia"/>
        </w:rPr>
        <w:t>學年度</w:t>
      </w:r>
      <w:r w:rsidRPr="0038259D">
        <w:rPr>
          <w:rFonts w:ascii="標楷體" w:eastAsia="標楷體" w:hAnsi="標楷體" w:hint="eastAsia"/>
        </w:rPr>
        <w:t>課程結構介紹</w:t>
      </w:r>
      <w:r w:rsidRPr="005B3FDD">
        <w:rPr>
          <w:rFonts w:ascii="標楷體" w:eastAsia="標楷體" w:hAnsi="標楷體" w:hint="eastAsia"/>
        </w:rPr>
        <w:t>暨核心能力對應表</w:t>
      </w:r>
    </w:p>
    <w:p w:rsidR="00FC1680" w:rsidRPr="00D00DE3" w:rsidRDefault="00FC1680" w:rsidP="0004731C">
      <w:pPr>
        <w:pStyle w:val="A3"/>
        <w:adjustRightInd w:val="0"/>
        <w:snapToGrid w:val="0"/>
        <w:rPr>
          <w:sz w:val="20"/>
          <w:szCs w:val="20"/>
        </w:rPr>
      </w:pPr>
    </w:p>
    <w:tbl>
      <w:tblPr>
        <w:tblW w:w="10415" w:type="dxa"/>
        <w:jc w:val="center"/>
        <w:tblBorders>
          <w:top w:val="thinThickSmallGap" w:sz="12" w:space="0" w:color="auto"/>
          <w:left w:val="thinThickSmallGap" w:sz="12" w:space="0" w:color="auto"/>
          <w:bottom w:val="thickThinSmallGap" w:sz="12" w:space="0" w:color="auto"/>
          <w:right w:val="thickThinSmallGap" w:sz="12" w:space="0" w:color="auto"/>
          <w:insideH w:val="dotted" w:sz="4" w:space="0" w:color="auto"/>
          <w:insideV w:val="dotted" w:sz="4" w:space="0" w:color="auto"/>
        </w:tblBorders>
        <w:tblLayout w:type="fixed"/>
        <w:tblLook w:val="01E0" w:firstRow="1" w:lastRow="1" w:firstColumn="1" w:lastColumn="1" w:noHBand="0" w:noVBand="0"/>
      </w:tblPr>
      <w:tblGrid>
        <w:gridCol w:w="2619"/>
        <w:gridCol w:w="2732"/>
        <w:gridCol w:w="1418"/>
        <w:gridCol w:w="1275"/>
        <w:gridCol w:w="1134"/>
        <w:gridCol w:w="1237"/>
      </w:tblGrid>
      <w:tr w:rsidR="00FC1680" w:rsidRPr="00365131" w:rsidTr="001B07CB">
        <w:trPr>
          <w:trHeight w:val="847"/>
          <w:jc w:val="center"/>
        </w:trPr>
        <w:tc>
          <w:tcPr>
            <w:tcW w:w="2619" w:type="dxa"/>
            <w:tcBorders>
              <w:right w:val="single" w:sz="4" w:space="0" w:color="auto"/>
            </w:tcBorders>
            <w:shd w:val="clear" w:color="auto" w:fill="C0C0C0"/>
            <w:vAlign w:val="center"/>
          </w:tcPr>
          <w:p w:rsidR="00FC1680" w:rsidRPr="0038259D" w:rsidRDefault="00FC1680" w:rsidP="001B07CB">
            <w:pPr>
              <w:adjustRightInd w:val="0"/>
              <w:snapToGrid w:val="0"/>
              <w:jc w:val="center"/>
              <w:rPr>
                <w:rFonts w:hAnsi="標楷體"/>
                <w:b/>
                <w:color w:val="000000"/>
              </w:rPr>
            </w:pPr>
            <w:r w:rsidRPr="001B6837">
              <w:rPr>
                <w:rFonts w:hAnsi="標楷體"/>
                <w:b/>
                <w:color w:val="000000"/>
              </w:rPr>
              <w:t>課程名稱</w:t>
            </w:r>
          </w:p>
        </w:tc>
        <w:tc>
          <w:tcPr>
            <w:tcW w:w="7796" w:type="dxa"/>
            <w:gridSpan w:val="5"/>
            <w:tcBorders>
              <w:left w:val="single" w:sz="4" w:space="0" w:color="auto"/>
            </w:tcBorders>
            <w:vAlign w:val="center"/>
          </w:tcPr>
          <w:p w:rsidR="00FC1680" w:rsidRPr="00365131" w:rsidRDefault="00FC1680" w:rsidP="001B07CB">
            <w:pPr>
              <w:adjustRightInd w:val="0"/>
              <w:snapToGrid w:val="0"/>
              <w:jc w:val="both"/>
            </w:pPr>
            <w:r>
              <w:rPr>
                <w:rFonts w:hint="eastAsia"/>
                <w:noProof/>
              </w:rPr>
              <w:t>商品展覽實務</w:t>
            </w:r>
          </w:p>
        </w:tc>
      </w:tr>
      <w:tr w:rsidR="00FC1680" w:rsidRPr="00365131" w:rsidTr="001B07CB">
        <w:trPr>
          <w:trHeight w:val="630"/>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開課</w:t>
            </w:r>
            <w:r>
              <w:rPr>
                <w:rFonts w:hAnsi="標楷體" w:hint="eastAsia"/>
                <w:b/>
                <w:color w:val="000000"/>
              </w:rPr>
              <w:t>單位</w:t>
            </w:r>
          </w:p>
        </w:tc>
        <w:tc>
          <w:tcPr>
            <w:tcW w:w="2732" w:type="dxa"/>
            <w:tcBorders>
              <w:top w:val="single" w:sz="4" w:space="0" w:color="auto"/>
              <w:left w:val="single" w:sz="4" w:space="0" w:color="auto"/>
            </w:tcBorders>
            <w:vAlign w:val="center"/>
          </w:tcPr>
          <w:p w:rsidR="00FC1680" w:rsidRPr="001B6837" w:rsidRDefault="00FC1680" w:rsidP="001B07CB">
            <w:pPr>
              <w:adjustRightInd w:val="0"/>
              <w:snapToGrid w:val="0"/>
              <w:jc w:val="both"/>
              <w:rPr>
                <w:color w:val="000000"/>
              </w:rPr>
            </w:pPr>
            <w:r>
              <w:rPr>
                <w:rFonts w:hint="eastAsia"/>
                <w:color w:val="000000"/>
              </w:rPr>
              <w:t>國際商務科</w:t>
            </w:r>
          </w:p>
        </w:tc>
        <w:tc>
          <w:tcPr>
            <w:tcW w:w="1418" w:type="dxa"/>
            <w:tcBorders>
              <w:top w:val="single" w:sz="4" w:space="0" w:color="auto"/>
              <w:left w:val="single" w:sz="4" w:space="0" w:color="auto"/>
            </w:tcBorders>
            <w:shd w:val="clear" w:color="auto" w:fill="BFBFBF"/>
            <w:vAlign w:val="center"/>
          </w:tcPr>
          <w:p w:rsidR="00FC1680" w:rsidRPr="0038259D" w:rsidRDefault="00FC1680" w:rsidP="001B07CB">
            <w:pPr>
              <w:adjustRightInd w:val="0"/>
              <w:snapToGrid w:val="0"/>
              <w:jc w:val="both"/>
              <w:rPr>
                <w:b/>
              </w:rPr>
            </w:pPr>
            <w:r w:rsidRPr="0038259D">
              <w:rPr>
                <w:rFonts w:hAnsi="標楷體" w:hint="eastAsia"/>
                <w:b/>
              </w:rPr>
              <w:t>適合對象</w:t>
            </w:r>
          </w:p>
        </w:tc>
        <w:tc>
          <w:tcPr>
            <w:tcW w:w="3646" w:type="dxa"/>
            <w:gridSpan w:val="3"/>
            <w:tcBorders>
              <w:top w:val="single" w:sz="4" w:space="0" w:color="auto"/>
              <w:left w:val="single" w:sz="4" w:space="0" w:color="auto"/>
            </w:tcBorders>
            <w:vAlign w:val="center"/>
          </w:tcPr>
          <w:p w:rsidR="00FC1680" w:rsidRPr="0038259D" w:rsidRDefault="00FC1680" w:rsidP="001B07CB">
            <w:pPr>
              <w:adjustRightInd w:val="0"/>
              <w:snapToGrid w:val="0"/>
              <w:jc w:val="both"/>
            </w:pPr>
            <w:r>
              <w:rPr>
                <w:rFonts w:hint="eastAsia"/>
                <w:noProof/>
              </w:rPr>
              <w:t>五</w:t>
            </w:r>
            <w:r w:rsidRPr="0038259D">
              <w:rPr>
                <w:rFonts w:hint="eastAsia"/>
              </w:rPr>
              <w:t>年級學生</w:t>
            </w:r>
          </w:p>
        </w:tc>
      </w:tr>
      <w:tr w:rsidR="00FC1680" w:rsidRPr="00365131" w:rsidTr="001B07CB">
        <w:trPr>
          <w:trHeight w:val="493"/>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38259D" w:rsidRDefault="00FC1680" w:rsidP="001B07CB">
            <w:pPr>
              <w:jc w:val="center"/>
              <w:rPr>
                <w:rFonts w:hAnsi="標楷體"/>
                <w:b/>
                <w:color w:val="000000"/>
              </w:rPr>
            </w:pPr>
            <w:r w:rsidRPr="001B6837">
              <w:rPr>
                <w:rFonts w:hAnsi="標楷體"/>
                <w:b/>
                <w:color w:val="000000"/>
              </w:rPr>
              <w:t>課程類別</w:t>
            </w:r>
          </w:p>
        </w:tc>
        <w:tc>
          <w:tcPr>
            <w:tcW w:w="2732"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rFonts w:hint="eastAsia"/>
                <w:noProof/>
              </w:rPr>
              <w:t>□必修</w:t>
            </w:r>
            <w:r>
              <w:rPr>
                <w:rFonts w:hint="eastAsia"/>
                <w:noProof/>
              </w:rPr>
              <w:t xml:space="preserve"> </w:t>
            </w:r>
            <w:r>
              <w:rPr>
                <w:rFonts w:hint="eastAsia"/>
                <w:noProof/>
              </w:rPr>
              <w:t>▓選修</w:t>
            </w:r>
          </w:p>
        </w:tc>
        <w:tc>
          <w:tcPr>
            <w:tcW w:w="1418" w:type="dxa"/>
            <w:tcBorders>
              <w:top w:val="single" w:sz="4" w:space="0" w:color="auto"/>
              <w:left w:val="single" w:sz="4" w:space="0" w:color="auto"/>
              <w:bottom w:val="single" w:sz="4" w:space="0" w:color="auto"/>
              <w:right w:val="single" w:sz="4" w:space="0" w:color="auto"/>
            </w:tcBorders>
            <w:shd w:val="clear" w:color="auto" w:fill="B3B3B3"/>
            <w:vAlign w:val="center"/>
          </w:tcPr>
          <w:p w:rsidR="00FC1680" w:rsidRPr="00F932E2" w:rsidRDefault="00FC1680" w:rsidP="001B07CB">
            <w:pPr>
              <w:adjustRightInd w:val="0"/>
              <w:snapToGrid w:val="0"/>
              <w:jc w:val="center"/>
              <w:rPr>
                <w:rFonts w:hAnsi="標楷體"/>
                <w:b/>
                <w:color w:val="000000"/>
              </w:rPr>
            </w:pPr>
            <w:r w:rsidRPr="001B6837">
              <w:rPr>
                <w:rFonts w:hAnsi="標楷體"/>
                <w:b/>
                <w:color w:val="000000"/>
              </w:rPr>
              <w:t>學分</w:t>
            </w:r>
            <w:r>
              <w:rPr>
                <w:rFonts w:hAnsi="標楷體" w:hint="eastAsia"/>
                <w:b/>
                <w:color w:val="000000"/>
              </w:rPr>
              <w:t xml:space="preserve"> </w:t>
            </w:r>
          </w:p>
        </w:tc>
        <w:tc>
          <w:tcPr>
            <w:tcW w:w="1275" w:type="dxa"/>
            <w:tcBorders>
              <w:top w:val="single" w:sz="4" w:space="0" w:color="auto"/>
              <w:left w:val="single" w:sz="4" w:space="0" w:color="auto"/>
              <w:bottom w:val="single" w:sz="4" w:space="0" w:color="auto"/>
              <w:right w:val="single" w:sz="4" w:space="0" w:color="auto"/>
            </w:tcBorders>
            <w:vAlign w:val="center"/>
          </w:tcPr>
          <w:p w:rsidR="00FC1680" w:rsidRPr="00365131" w:rsidRDefault="00FC1680" w:rsidP="001B07CB">
            <w:pPr>
              <w:jc w:val="center"/>
            </w:pPr>
            <w:r>
              <w:rPr>
                <w:noProof/>
              </w:rPr>
              <w:t>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FC1680" w:rsidRPr="00F932E2" w:rsidRDefault="00FC1680" w:rsidP="001B07CB">
            <w:pPr>
              <w:jc w:val="center"/>
              <w:rPr>
                <w:rFonts w:hAnsi="標楷體"/>
                <w:b/>
                <w:color w:val="000000"/>
              </w:rPr>
            </w:pPr>
            <w:r>
              <w:rPr>
                <w:rFonts w:hAnsi="標楷體" w:hint="eastAsia"/>
                <w:b/>
                <w:color w:val="000000"/>
              </w:rPr>
              <w:t>學時</w:t>
            </w:r>
            <w:r>
              <w:rPr>
                <w:rFonts w:hAnsi="標楷體" w:hint="eastAsia"/>
                <w:b/>
                <w:color w:val="000000"/>
              </w:rPr>
              <w:t xml:space="preserve"> </w:t>
            </w:r>
          </w:p>
        </w:tc>
        <w:tc>
          <w:tcPr>
            <w:tcW w:w="1237" w:type="dxa"/>
            <w:tcBorders>
              <w:top w:val="single" w:sz="4" w:space="0" w:color="auto"/>
              <w:left w:val="single" w:sz="4" w:space="0" w:color="auto"/>
              <w:bottom w:val="single" w:sz="4" w:space="0" w:color="auto"/>
            </w:tcBorders>
            <w:vAlign w:val="center"/>
          </w:tcPr>
          <w:p w:rsidR="00FC1680" w:rsidRPr="00365131" w:rsidRDefault="00FC1680" w:rsidP="001B07CB">
            <w:pPr>
              <w:jc w:val="center"/>
            </w:pPr>
            <w:r>
              <w:rPr>
                <w:noProof/>
              </w:rPr>
              <w:t>2</w:t>
            </w:r>
          </w:p>
        </w:tc>
      </w:tr>
      <w:tr w:rsidR="00FC1680" w:rsidRPr="00365131" w:rsidTr="001B07CB">
        <w:trPr>
          <w:trHeight w:val="706"/>
          <w:jc w:val="center"/>
        </w:trPr>
        <w:tc>
          <w:tcPr>
            <w:tcW w:w="2619" w:type="dxa"/>
            <w:tcBorders>
              <w:top w:val="single" w:sz="4" w:space="0" w:color="auto"/>
              <w:bottom w:val="single" w:sz="4" w:space="0" w:color="auto"/>
              <w:right w:val="single" w:sz="4" w:space="0" w:color="auto"/>
            </w:tcBorders>
            <w:shd w:val="clear" w:color="auto" w:fill="C0C0C0"/>
            <w:vAlign w:val="center"/>
          </w:tcPr>
          <w:p w:rsidR="00FC1680" w:rsidRPr="0004731C" w:rsidRDefault="00FC1680" w:rsidP="0004731C">
            <w:pPr>
              <w:adjustRightInd w:val="0"/>
              <w:snapToGrid w:val="0"/>
              <w:jc w:val="center"/>
              <w:rPr>
                <w:b/>
                <w:color w:val="000000"/>
              </w:rPr>
            </w:pPr>
            <w:r w:rsidRPr="001B6837">
              <w:rPr>
                <w:rFonts w:hAnsi="標楷體" w:hint="eastAsia"/>
                <w:b/>
                <w:color w:val="000000"/>
              </w:rPr>
              <w:t>課程簡</w:t>
            </w:r>
            <w:r w:rsidRPr="001B6837">
              <w:rPr>
                <w:rFonts w:hAnsi="標楷體"/>
                <w:b/>
                <w:color w:val="000000"/>
              </w:rPr>
              <w:t>述</w:t>
            </w:r>
          </w:p>
        </w:tc>
        <w:tc>
          <w:tcPr>
            <w:tcW w:w="7796" w:type="dxa"/>
            <w:gridSpan w:val="5"/>
            <w:tcBorders>
              <w:top w:val="single" w:sz="4" w:space="0" w:color="auto"/>
              <w:left w:val="single" w:sz="4" w:space="0" w:color="auto"/>
              <w:bottom w:val="single" w:sz="4" w:space="0" w:color="auto"/>
            </w:tcBorders>
            <w:vAlign w:val="center"/>
          </w:tcPr>
          <w:p w:rsidR="00FC1680" w:rsidRPr="001B6837" w:rsidRDefault="00B77B23" w:rsidP="001B07CB">
            <w:pPr>
              <w:adjustRightInd w:val="0"/>
              <w:snapToGrid w:val="0"/>
              <w:spacing w:line="360" w:lineRule="auto"/>
              <w:jc w:val="both"/>
              <w:rPr>
                <w:color w:val="000000"/>
              </w:rPr>
            </w:pPr>
            <w:r w:rsidRPr="00632C0F">
              <w:rPr>
                <w:szCs w:val="20"/>
              </w:rPr>
              <w:t>本課程內容主要以</w:t>
            </w:r>
            <w:r>
              <w:rPr>
                <w:rFonts w:hint="eastAsia"/>
                <w:szCs w:val="20"/>
              </w:rPr>
              <w:t>商品</w:t>
            </w:r>
            <w:r w:rsidRPr="00632C0F">
              <w:rPr>
                <w:szCs w:val="20"/>
              </w:rPr>
              <w:t>展覽活動</w:t>
            </w:r>
            <w:proofErr w:type="gramStart"/>
            <w:r w:rsidRPr="00632C0F">
              <w:rPr>
                <w:szCs w:val="20"/>
              </w:rPr>
              <w:t>規</w:t>
            </w:r>
            <w:proofErr w:type="gramEnd"/>
            <w:r w:rsidRPr="00632C0F">
              <w:rPr>
                <w:szCs w:val="20"/>
              </w:rPr>
              <w:t>畫為主軸</w:t>
            </w:r>
            <w:r>
              <w:rPr>
                <w:rFonts w:hint="eastAsia"/>
                <w:szCs w:val="20"/>
              </w:rPr>
              <w:t>，</w:t>
            </w:r>
            <w:r w:rsidRPr="00632C0F">
              <w:rPr>
                <w:szCs w:val="20"/>
              </w:rPr>
              <w:t>使同學能確實掌握</w:t>
            </w:r>
            <w:r>
              <w:rPr>
                <w:rFonts w:hint="eastAsia"/>
                <w:szCs w:val="20"/>
              </w:rPr>
              <w:t>商品</w:t>
            </w:r>
            <w:r w:rsidRPr="00632C0F">
              <w:rPr>
                <w:szCs w:val="20"/>
              </w:rPr>
              <w:t>展覽</w:t>
            </w:r>
            <w:r>
              <w:rPr>
                <w:rFonts w:hint="eastAsia"/>
                <w:szCs w:val="20"/>
              </w:rPr>
              <w:t>時</w:t>
            </w:r>
            <w:r>
              <w:rPr>
                <w:szCs w:val="20"/>
              </w:rPr>
              <w:t>執行細節及注意事項</w:t>
            </w:r>
            <w:r>
              <w:rPr>
                <w:rFonts w:hint="eastAsia"/>
                <w:szCs w:val="20"/>
              </w:rPr>
              <w:t>，且</w:t>
            </w:r>
            <w:r w:rsidRPr="00632C0F">
              <w:rPr>
                <w:szCs w:val="20"/>
              </w:rPr>
              <w:t>讓同學瞭解國際商品展覽之運作現況</w:t>
            </w:r>
            <w:r>
              <w:rPr>
                <w:rFonts w:hint="eastAsia"/>
                <w:szCs w:val="20"/>
              </w:rPr>
              <w:t>、</w:t>
            </w:r>
            <w:r w:rsidRPr="00632C0F">
              <w:rPr>
                <w:szCs w:val="20"/>
              </w:rPr>
              <w:t>操作方式</w:t>
            </w:r>
            <w:r>
              <w:rPr>
                <w:rFonts w:hint="eastAsia"/>
                <w:szCs w:val="20"/>
              </w:rPr>
              <w:t>、</w:t>
            </w:r>
            <w:r w:rsidRPr="00632C0F">
              <w:rPr>
                <w:szCs w:val="20"/>
              </w:rPr>
              <w:t>現場管理</w:t>
            </w:r>
            <w:r>
              <w:rPr>
                <w:rFonts w:hint="eastAsia"/>
                <w:szCs w:val="20"/>
              </w:rPr>
              <w:t>、</w:t>
            </w:r>
            <w:r w:rsidRPr="00632C0F">
              <w:rPr>
                <w:szCs w:val="20"/>
              </w:rPr>
              <w:t>行銷模式與注意事項</w:t>
            </w:r>
            <w:r>
              <w:rPr>
                <w:rFonts w:hint="eastAsia"/>
                <w:szCs w:val="20"/>
              </w:rPr>
              <w:t>，</w:t>
            </w:r>
            <w:r>
              <w:rPr>
                <w:szCs w:val="20"/>
              </w:rPr>
              <w:t>並透過實際讓同學進行</w:t>
            </w:r>
            <w:r>
              <w:rPr>
                <w:rFonts w:hint="eastAsia"/>
                <w:szCs w:val="20"/>
              </w:rPr>
              <w:t>商品展覽、</w:t>
            </w:r>
            <w:r w:rsidRPr="00632C0F">
              <w:rPr>
                <w:szCs w:val="20"/>
              </w:rPr>
              <w:t>廠商接觸</w:t>
            </w:r>
            <w:r>
              <w:rPr>
                <w:rFonts w:hint="eastAsia"/>
                <w:szCs w:val="20"/>
              </w:rPr>
              <w:t>、</w:t>
            </w:r>
            <w:r w:rsidRPr="00632C0F">
              <w:rPr>
                <w:szCs w:val="20"/>
              </w:rPr>
              <w:t>展覽佈置與執行展覽活動</w:t>
            </w:r>
            <w:r>
              <w:rPr>
                <w:rFonts w:hint="eastAsia"/>
                <w:szCs w:val="20"/>
              </w:rPr>
              <w:t>，</w:t>
            </w:r>
            <w:r>
              <w:rPr>
                <w:szCs w:val="20"/>
              </w:rPr>
              <w:t>讓同學充分掌握</w:t>
            </w:r>
            <w:r w:rsidRPr="00632C0F">
              <w:rPr>
                <w:szCs w:val="20"/>
              </w:rPr>
              <w:t>商品展之實作技巧</w:t>
            </w:r>
            <w:r>
              <w:rPr>
                <w:rFonts w:hint="eastAsia"/>
                <w:szCs w:val="20"/>
              </w:rPr>
              <w:t>，</w:t>
            </w:r>
            <w:r w:rsidRPr="00632C0F">
              <w:rPr>
                <w:szCs w:val="20"/>
              </w:rPr>
              <w:t>期許同學能成為</w:t>
            </w:r>
            <w:proofErr w:type="gramStart"/>
            <w:r w:rsidRPr="00632C0F">
              <w:rPr>
                <w:szCs w:val="20"/>
              </w:rPr>
              <w:t>商展專才</w:t>
            </w:r>
            <w:proofErr w:type="gramEnd"/>
            <w:r w:rsidRPr="00632C0F">
              <w:rPr>
                <w:szCs w:val="20"/>
              </w:rPr>
              <w:t>,</w:t>
            </w:r>
            <w:r w:rsidRPr="00632C0F">
              <w:rPr>
                <w:szCs w:val="20"/>
              </w:rPr>
              <w:t>並有利於未來就業與進修之規劃</w:t>
            </w:r>
          </w:p>
        </w:tc>
      </w:tr>
      <w:tr w:rsidR="00FC1680" w:rsidRPr="00365131" w:rsidTr="001B07CB">
        <w:trPr>
          <w:trHeight w:val="615"/>
          <w:jc w:val="center"/>
        </w:trPr>
        <w:tc>
          <w:tcPr>
            <w:tcW w:w="10415" w:type="dxa"/>
            <w:gridSpan w:val="6"/>
            <w:tcBorders>
              <w:top w:val="thinThickSmallGap" w:sz="12" w:space="0" w:color="auto"/>
              <w:bottom w:val="thinThickSmallGap" w:sz="12" w:space="0" w:color="auto"/>
            </w:tcBorders>
            <w:shd w:val="clear" w:color="auto" w:fill="C0C0C0"/>
            <w:vAlign w:val="center"/>
          </w:tcPr>
          <w:p w:rsidR="00FC1680" w:rsidRPr="00207938" w:rsidRDefault="00FC1680" w:rsidP="001B07CB">
            <w:pPr>
              <w:adjustRightInd w:val="0"/>
              <w:snapToGrid w:val="0"/>
              <w:rPr>
                <w:rFonts w:ascii="標楷體" w:hAnsi="標楷體"/>
                <w:b/>
              </w:rPr>
            </w:pPr>
            <w:r w:rsidRPr="00207938">
              <w:rPr>
                <w:rFonts w:ascii="標楷體" w:hAnsi="標楷體"/>
                <w:b/>
              </w:rPr>
              <w:t>課程</w:t>
            </w:r>
            <w:r w:rsidRPr="00207938">
              <w:rPr>
                <w:rFonts w:ascii="標楷體" w:hAnsi="標楷體" w:hint="eastAsia"/>
                <w:b/>
              </w:rPr>
              <w:t>目標與對應之系科核心能力（0-5級分顯示）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p w:rsidR="00FC1680" w:rsidRDefault="00FC1680" w:rsidP="0004731C">
            <w:pPr>
              <w:adjustRightInd w:val="0"/>
              <w:snapToGrid w:val="0"/>
              <w:jc w:val="both"/>
              <w:rPr>
                <w:rFonts w:ascii="標楷體" w:hAnsi="標楷體"/>
                <w:b/>
                <w:color w:val="FF0000"/>
              </w:rPr>
            </w:pPr>
            <w:r w:rsidRPr="00207938">
              <w:rPr>
                <w:rFonts w:ascii="標楷體" w:hAnsi="標楷體"/>
                <w:b/>
                <w:color w:val="000000"/>
              </w:rPr>
              <w:t>課程</w:t>
            </w:r>
            <w:r w:rsidRPr="00207938">
              <w:rPr>
                <w:rFonts w:ascii="標楷體" w:hAnsi="標楷體" w:hint="eastAsia"/>
                <w:b/>
                <w:color w:val="000000"/>
              </w:rPr>
              <w:t>目標：</w:t>
            </w:r>
            <w:r w:rsidRPr="00207938">
              <w:rPr>
                <w:rFonts w:ascii="標楷體" w:hAnsi="標楷體" w:hint="eastAsia"/>
                <w:b/>
                <w:color w:val="FF0000"/>
              </w:rPr>
              <w:t xml:space="preserve"> </w:t>
            </w:r>
          </w:p>
          <w:p w:rsidR="00B77B23" w:rsidRPr="0004731C" w:rsidRDefault="00B77B23" w:rsidP="0004731C">
            <w:pPr>
              <w:adjustRightInd w:val="0"/>
              <w:snapToGrid w:val="0"/>
              <w:jc w:val="both"/>
              <w:rPr>
                <w:rFonts w:ascii="標楷體" w:hAnsi="標楷體"/>
                <w:b/>
                <w:color w:val="FF0000"/>
              </w:rPr>
            </w:pPr>
            <w:r>
              <w:rPr>
                <w:rFonts w:hint="eastAsia"/>
              </w:rPr>
              <w:t>本課程將帶領同學學習</w:t>
            </w:r>
            <w:r w:rsidRPr="00E73E5E">
              <w:rPr>
                <w:rFonts w:hint="eastAsia"/>
              </w:rPr>
              <w:t>展覽會、展銷會等</w:t>
            </w:r>
            <w:r>
              <w:rPr>
                <w:rFonts w:hint="eastAsia"/>
              </w:rPr>
              <w:t>參展行銷規劃及執行理論與技巧，掌握參展每</w:t>
            </w:r>
            <w:proofErr w:type="gramStart"/>
            <w:r>
              <w:rPr>
                <w:rFonts w:hint="eastAsia"/>
              </w:rPr>
              <w:t>個</w:t>
            </w:r>
            <w:proofErr w:type="gramEnd"/>
            <w:r>
              <w:rPr>
                <w:rFonts w:hint="eastAsia"/>
              </w:rPr>
              <w:t>流程，了解商品展覽時之注意事項，並抓住成功的商品展銷推廣關鍵點</w:t>
            </w:r>
            <w:r w:rsidRPr="00E73E5E">
              <w:rPr>
                <w:rFonts w:hint="eastAsia"/>
              </w:rPr>
              <w:t>。</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10415" w:type="dxa"/>
            <w:gridSpan w:val="6"/>
            <w:tcBorders>
              <w:top w:val="thinThickSmallGap" w:sz="12" w:space="0" w:color="auto"/>
              <w:left w:val="thinThickSmallGap" w:sz="12" w:space="0" w:color="auto"/>
              <w:bottom w:val="thinThickSmallGap" w:sz="12" w:space="0" w:color="auto"/>
              <w:right w:val="thickThinSmallGap" w:sz="12" w:space="0" w:color="auto"/>
            </w:tcBorders>
            <w:shd w:val="clear" w:color="auto" w:fill="auto"/>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786"/>
              <w:gridCol w:w="1644"/>
              <w:gridCol w:w="1644"/>
              <w:gridCol w:w="1644"/>
              <w:gridCol w:w="1645"/>
            </w:tblGrid>
            <w:tr w:rsidR="00FC1680" w:rsidRPr="00207938" w:rsidTr="001B07CB">
              <w:tc>
                <w:tcPr>
                  <w:tcW w:w="1826" w:type="dxa"/>
                  <w:tcBorders>
                    <w:top w:val="single" w:sz="4" w:space="0" w:color="auto"/>
                    <w:left w:val="doub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系科核心能力</w:t>
                  </w:r>
                </w:p>
              </w:tc>
              <w:tc>
                <w:tcPr>
                  <w:tcW w:w="1786"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國際語言能力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國際貿易能力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商業管理能力</w:t>
                  </w:r>
                </w:p>
              </w:tc>
              <w:tc>
                <w:tcPr>
                  <w:tcW w:w="1644"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會議展覽能力</w:t>
                  </w:r>
                </w:p>
              </w:tc>
              <w:tc>
                <w:tcPr>
                  <w:tcW w:w="1645" w:type="dxa"/>
                  <w:tcBorders>
                    <w:top w:val="single" w:sz="4" w:space="0" w:color="auto"/>
                    <w:bottom w:val="dotDotDash" w:sz="4" w:space="0" w:color="auto"/>
                  </w:tcBorders>
                  <w:shd w:val="clear" w:color="auto" w:fill="FFFFFF"/>
                </w:tcPr>
                <w:p w:rsidR="00FC1680" w:rsidRPr="00C25818" w:rsidRDefault="00FC1680" w:rsidP="001B07CB">
                  <w:pPr>
                    <w:widowControl/>
                    <w:spacing w:line="360" w:lineRule="atLeast"/>
                    <w:jc w:val="center"/>
                    <w:rPr>
                      <w:rFonts w:ascii="標楷體" w:hAnsi="標楷體"/>
                      <w:color w:val="000000"/>
                      <w:sz w:val="22"/>
                      <w:szCs w:val="22"/>
                    </w:rPr>
                  </w:pPr>
                  <w:r w:rsidRPr="00C25818">
                    <w:rPr>
                      <w:rFonts w:ascii="標楷體" w:hAnsi="標楷體" w:hint="eastAsia"/>
                      <w:bCs/>
                      <w:color w:val="000000"/>
                      <w:sz w:val="22"/>
                      <w:szCs w:val="22"/>
                    </w:rPr>
                    <w:t>資訊管理能力</w:t>
                  </w:r>
                </w:p>
              </w:tc>
            </w:tr>
            <w:tr w:rsidR="00FC1680" w:rsidRPr="00207938" w:rsidTr="001B07CB">
              <w:tc>
                <w:tcPr>
                  <w:tcW w:w="1826" w:type="dxa"/>
                  <w:tcBorders>
                    <w:top w:val="dotDotDash" w:sz="4" w:space="0" w:color="auto"/>
                    <w:left w:val="double" w:sz="4" w:space="0" w:color="auto"/>
                    <w:bottom w:val="double" w:sz="4" w:space="0" w:color="auto"/>
                  </w:tcBorders>
                  <w:shd w:val="clear" w:color="auto" w:fill="auto"/>
                </w:tcPr>
                <w:p w:rsidR="00FC1680" w:rsidRPr="00C25818" w:rsidRDefault="00FC1680" w:rsidP="001B07CB">
                  <w:pPr>
                    <w:widowControl/>
                    <w:spacing w:line="360" w:lineRule="atLeast"/>
                    <w:jc w:val="center"/>
                    <w:rPr>
                      <w:rFonts w:ascii="標楷體" w:hAnsi="標楷體"/>
                      <w:sz w:val="22"/>
                      <w:szCs w:val="22"/>
                    </w:rPr>
                  </w:pPr>
                  <w:r w:rsidRPr="00C25818">
                    <w:rPr>
                      <w:rFonts w:ascii="標楷體" w:hAnsi="標楷體" w:hint="eastAsia"/>
                      <w:sz w:val="22"/>
                      <w:szCs w:val="22"/>
                    </w:rPr>
                    <w:t>課程</w:t>
                  </w:r>
                  <w:proofErr w:type="gramStart"/>
                  <w:r w:rsidRPr="00C25818">
                    <w:rPr>
                      <w:rFonts w:ascii="標楷體" w:hAnsi="標楷體" w:hint="eastAsia"/>
                      <w:sz w:val="22"/>
                      <w:szCs w:val="22"/>
                    </w:rPr>
                    <w:t>∕</w:t>
                  </w:r>
                  <w:proofErr w:type="gramEnd"/>
                  <w:r w:rsidRPr="00C25818">
                    <w:rPr>
                      <w:rFonts w:ascii="標楷體" w:hAnsi="標楷體" w:hint="eastAsia"/>
                      <w:sz w:val="22"/>
                      <w:szCs w:val="22"/>
                    </w:rPr>
                    <w:t>能力級分</w:t>
                  </w:r>
                </w:p>
              </w:tc>
              <w:tc>
                <w:tcPr>
                  <w:tcW w:w="1786" w:type="dxa"/>
                  <w:tcBorders>
                    <w:top w:val="dotDotDash" w:sz="4" w:space="0" w:color="auto"/>
                    <w:bottom w:val="double" w:sz="4" w:space="0" w:color="auto"/>
                  </w:tcBorders>
                  <w:shd w:val="clear" w:color="auto" w:fill="auto"/>
                </w:tcPr>
                <w:p w:rsidR="00FC1680" w:rsidRPr="00207938" w:rsidRDefault="0046005F"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644" w:type="dxa"/>
                  <w:tcBorders>
                    <w:top w:val="dotDotDash" w:sz="4" w:space="0" w:color="auto"/>
                    <w:bottom w:val="double" w:sz="4" w:space="0" w:color="auto"/>
                  </w:tcBorders>
                  <w:shd w:val="clear" w:color="auto" w:fill="auto"/>
                </w:tcPr>
                <w:p w:rsidR="00FC1680" w:rsidRPr="00207938" w:rsidRDefault="0046005F" w:rsidP="001B07CB">
                  <w:pPr>
                    <w:widowControl/>
                    <w:spacing w:line="360" w:lineRule="atLeast"/>
                    <w:jc w:val="center"/>
                    <w:rPr>
                      <w:rFonts w:ascii="標楷體" w:hAnsi="標楷體"/>
                      <w:b/>
                      <w:color w:val="000000"/>
                    </w:rPr>
                  </w:pPr>
                  <w:r>
                    <w:rPr>
                      <w:rFonts w:ascii="標楷體" w:hAnsi="標楷體" w:hint="eastAsia"/>
                      <w:b/>
                      <w:color w:val="000000"/>
                    </w:rPr>
                    <w:t>2</w:t>
                  </w:r>
                </w:p>
              </w:tc>
              <w:tc>
                <w:tcPr>
                  <w:tcW w:w="1644" w:type="dxa"/>
                  <w:tcBorders>
                    <w:top w:val="dotDotDash" w:sz="4" w:space="0" w:color="auto"/>
                    <w:bottom w:val="double" w:sz="4" w:space="0" w:color="auto"/>
                  </w:tcBorders>
                  <w:shd w:val="clear" w:color="auto" w:fill="auto"/>
                </w:tcPr>
                <w:p w:rsidR="00FC1680" w:rsidRPr="00207938" w:rsidRDefault="0046005F"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4" w:type="dxa"/>
                  <w:tcBorders>
                    <w:top w:val="dotDotDash" w:sz="4" w:space="0" w:color="auto"/>
                    <w:bottom w:val="double" w:sz="4" w:space="0" w:color="auto"/>
                  </w:tcBorders>
                  <w:shd w:val="clear" w:color="auto" w:fill="auto"/>
                </w:tcPr>
                <w:p w:rsidR="00FC1680" w:rsidRPr="00207938" w:rsidRDefault="0046005F"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645" w:type="dxa"/>
                  <w:tcBorders>
                    <w:top w:val="dotDotDash" w:sz="4" w:space="0" w:color="auto"/>
                    <w:bottom w:val="double" w:sz="4" w:space="0" w:color="auto"/>
                  </w:tcBorders>
                  <w:shd w:val="clear" w:color="auto" w:fill="auto"/>
                </w:tcPr>
                <w:p w:rsidR="00FC1680" w:rsidRPr="00207938" w:rsidRDefault="0046005F" w:rsidP="001B07CB">
                  <w:pPr>
                    <w:widowControl/>
                    <w:spacing w:line="360" w:lineRule="atLeast"/>
                    <w:jc w:val="center"/>
                    <w:rPr>
                      <w:rFonts w:ascii="標楷體" w:hAnsi="標楷體"/>
                      <w:b/>
                      <w:color w:val="000000"/>
                    </w:rPr>
                  </w:pPr>
                  <w:r>
                    <w:rPr>
                      <w:rFonts w:ascii="標楷體" w:hAnsi="標楷體" w:hint="eastAsia"/>
                      <w:b/>
                      <w:color w:val="000000"/>
                    </w:rPr>
                    <w:t>3</w:t>
                  </w:r>
                </w:p>
              </w:tc>
            </w:tr>
          </w:tbl>
          <w:p w:rsidR="00FC1680" w:rsidRPr="00207938" w:rsidRDefault="00FC1680" w:rsidP="001B07CB">
            <w:pPr>
              <w:widowControl/>
              <w:spacing w:line="360" w:lineRule="atLeast"/>
              <w:rPr>
                <w:rFonts w:ascii="標楷體" w:hAnsi="標楷體"/>
                <w:b/>
                <w:color w:val="FF0000"/>
              </w:rPr>
            </w:pP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rPr>
                <w:rFonts w:ascii="標楷體" w:hAnsi="標楷體"/>
                <w:b/>
              </w:rPr>
            </w:pPr>
            <w:r w:rsidRPr="00207938">
              <w:rPr>
                <w:rFonts w:ascii="標楷體" w:hAnsi="標楷體" w:hint="eastAsia"/>
                <w:b/>
              </w:rPr>
              <w:t>課程之</w:t>
            </w:r>
            <w:r w:rsidRPr="00207938">
              <w:rPr>
                <w:rFonts w:ascii="標楷體" w:hAnsi="標楷體"/>
                <w:b/>
              </w:rPr>
              <w:t>縱向銜接</w:t>
            </w:r>
            <w:r w:rsidRPr="00207938">
              <w:rPr>
                <w:rFonts w:ascii="標楷體" w:hAnsi="標楷體" w:hint="eastAsia"/>
                <w:b/>
              </w:rPr>
              <w:t>與</w:t>
            </w:r>
            <w:r w:rsidRPr="00207938">
              <w:rPr>
                <w:rFonts w:ascii="標楷體" w:hAnsi="標楷體"/>
                <w:b/>
              </w:rPr>
              <w:t>橫向統合</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p w:rsidR="000D234C" w:rsidRPr="002A49DE" w:rsidRDefault="002A49DE" w:rsidP="002A49DE">
            <w:r w:rsidRPr="002A49DE">
              <w:t>統整會議、展覽、活動管理相關課程</w:t>
            </w:r>
            <w:r w:rsidR="000D234C" w:rsidRPr="002A49DE">
              <w:t>，</w:t>
            </w:r>
            <w:r w:rsidRPr="002A49DE">
              <w:rPr>
                <w:color w:val="000000"/>
              </w:rPr>
              <w:t>並活用會展現場管理知識，</w:t>
            </w:r>
            <w:r w:rsidRPr="002A49DE">
              <w:t>培育學生具備</w:t>
            </w:r>
            <w:r w:rsidRPr="002A49DE">
              <w:rPr>
                <w:color w:val="000000"/>
              </w:rPr>
              <w:t>國際會展商務之實務人才之目標。</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BFBFBF"/>
            <w:vAlign w:val="center"/>
          </w:tcPr>
          <w:p w:rsidR="00FC1680" w:rsidRPr="00207938" w:rsidRDefault="00FC1680" w:rsidP="001B07CB">
            <w:pPr>
              <w:adjustRightInd w:val="0"/>
              <w:snapToGrid w:val="0"/>
              <w:jc w:val="both"/>
              <w:rPr>
                <w:rFonts w:ascii="標楷體" w:hAnsi="標楷體"/>
                <w:b/>
              </w:rPr>
            </w:pPr>
            <w:r w:rsidRPr="00207938">
              <w:rPr>
                <w:rFonts w:ascii="標楷體" w:hAnsi="標楷體" w:hint="eastAsia"/>
                <w:b/>
              </w:rPr>
              <w:t>課程可對應之ucan或職場需求 （0-5級分顯示）</w:t>
            </w:r>
          </w:p>
        </w:tc>
      </w:tr>
      <w:tr w:rsidR="00FC1680" w:rsidRPr="001B6837" w:rsidTr="001B07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jc w:val="center"/>
        </w:trPr>
        <w:tc>
          <w:tcPr>
            <w:tcW w:w="10415" w:type="dxa"/>
            <w:gridSpan w:val="6"/>
            <w:tcBorders>
              <w:top w:val="thinThickSmallGap" w:sz="12" w:space="0" w:color="auto"/>
              <w:left w:val="thinThickSmallGap" w:sz="12" w:space="0" w:color="auto"/>
              <w:bottom w:val="double" w:sz="4" w:space="0" w:color="auto"/>
              <w:right w:val="thickThinSmallGap" w:sz="12" w:space="0" w:color="auto"/>
            </w:tcBorders>
            <w:shd w:val="clear" w:color="auto" w:fill="FFFFFF"/>
            <w:vAlign w:val="center"/>
          </w:tcPr>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027"/>
              <w:gridCol w:w="1028"/>
              <w:gridCol w:w="1027"/>
              <w:gridCol w:w="1028"/>
              <w:gridCol w:w="1028"/>
              <w:gridCol w:w="815"/>
              <w:gridCol w:w="1240"/>
              <w:gridCol w:w="1028"/>
            </w:tblGrid>
            <w:tr w:rsidR="00FC1680" w:rsidRPr="00207938" w:rsidTr="001B07CB">
              <w:tc>
                <w:tcPr>
                  <w:tcW w:w="1968" w:type="dxa"/>
                  <w:tcBorders>
                    <w:top w:val="single" w:sz="4" w:space="0" w:color="auto"/>
                    <w:left w:val="double" w:sz="4" w:space="0" w:color="auto"/>
                    <w:bottom w:val="dotDotDash" w:sz="4" w:space="0" w:color="auto"/>
                  </w:tcBorders>
                  <w:shd w:val="clear" w:color="auto" w:fill="FFFFFF"/>
                </w:tcPr>
                <w:p w:rsidR="00FC1680" w:rsidRPr="00207938" w:rsidRDefault="00FC1680" w:rsidP="001B07CB">
                  <w:pPr>
                    <w:widowControl/>
                    <w:spacing w:line="360" w:lineRule="atLeast"/>
                    <w:jc w:val="center"/>
                    <w:rPr>
                      <w:rFonts w:ascii="標楷體" w:hAnsi="標楷體"/>
                    </w:rPr>
                  </w:pPr>
                  <w:r w:rsidRPr="00207938">
                    <w:rPr>
                      <w:rFonts w:ascii="標楷體" w:hAnsi="標楷體"/>
                    </w:rPr>
                    <w:t>U</w:t>
                  </w:r>
                  <w:r w:rsidRPr="00207938">
                    <w:rPr>
                      <w:rFonts w:ascii="標楷體" w:hAnsi="標楷體" w:hint="eastAsia"/>
                    </w:rPr>
                    <w:t>can共通職能</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溝通</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表達</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持續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學習</w:t>
                  </w:r>
                </w:p>
              </w:tc>
              <w:tc>
                <w:tcPr>
                  <w:tcW w:w="1027"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人際</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互動</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團隊</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合作</w:t>
                  </w:r>
                </w:p>
              </w:tc>
              <w:tc>
                <w:tcPr>
                  <w:tcW w:w="1028" w:type="dxa"/>
                  <w:tcBorders>
                    <w:top w:val="single" w:sz="4" w:space="0" w:color="auto"/>
                    <w:bottom w:val="dotDotDash" w:sz="4" w:space="0" w:color="auto"/>
                  </w:tcBorders>
                  <w:shd w:val="clear" w:color="auto" w:fill="FFFFFF"/>
                </w:tcPr>
                <w:p w:rsidR="00FC1680" w:rsidRDefault="00FC1680" w:rsidP="001B07CB">
                  <w:pPr>
                    <w:widowControl/>
                    <w:spacing w:line="360" w:lineRule="atLeast"/>
                    <w:jc w:val="center"/>
                    <w:rPr>
                      <w:rFonts w:ascii="標楷體" w:hAnsi="標楷體"/>
                      <w:bCs/>
                      <w:color w:val="000000"/>
                    </w:rPr>
                  </w:pPr>
                  <w:r w:rsidRPr="00511F95">
                    <w:rPr>
                      <w:rFonts w:ascii="標楷體" w:hAnsi="標楷體" w:hint="eastAsia"/>
                      <w:bCs/>
                      <w:color w:val="000000"/>
                    </w:rPr>
                    <w:t>問題</w:t>
                  </w:r>
                </w:p>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解決</w:t>
                  </w:r>
                </w:p>
              </w:tc>
              <w:tc>
                <w:tcPr>
                  <w:tcW w:w="815"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創新</w:t>
                  </w:r>
                </w:p>
                <w:p w:rsidR="00FC1680" w:rsidRPr="00511F95" w:rsidRDefault="00FC1680" w:rsidP="001B07CB">
                  <w:pPr>
                    <w:widowControl/>
                    <w:spacing w:line="360" w:lineRule="atLeast"/>
                    <w:jc w:val="center"/>
                    <w:rPr>
                      <w:rFonts w:ascii="標楷體" w:hAnsi="標楷體"/>
                      <w:color w:val="000000"/>
                    </w:rPr>
                  </w:pPr>
                </w:p>
              </w:tc>
              <w:tc>
                <w:tcPr>
                  <w:tcW w:w="1240" w:type="dxa"/>
                  <w:tcBorders>
                    <w:top w:val="single" w:sz="4" w:space="0" w:color="auto"/>
                    <w:bottom w:val="dotDotDash" w:sz="4" w:space="0" w:color="auto"/>
                  </w:tcBorders>
                  <w:shd w:val="clear" w:color="auto" w:fill="FFFFFF"/>
                </w:tcPr>
                <w:p w:rsidR="00FC1680" w:rsidRPr="00511F95" w:rsidRDefault="00FC1680" w:rsidP="001B07CB">
                  <w:pPr>
                    <w:widowControl/>
                    <w:spacing w:line="360" w:lineRule="atLeast"/>
                    <w:jc w:val="center"/>
                    <w:rPr>
                      <w:rFonts w:ascii="標楷體" w:hAnsi="標楷體"/>
                      <w:color w:val="000000"/>
                    </w:rPr>
                  </w:pPr>
                  <w:r w:rsidRPr="00511F95">
                    <w:rPr>
                      <w:rFonts w:ascii="標楷體" w:hAnsi="標楷體" w:hint="eastAsia"/>
                      <w:bCs/>
                      <w:color w:val="000000"/>
                    </w:rPr>
                    <w:t>工作責任及紀律</w:t>
                  </w:r>
                </w:p>
              </w:tc>
              <w:tc>
                <w:tcPr>
                  <w:tcW w:w="1028" w:type="dxa"/>
                  <w:tcBorders>
                    <w:top w:val="single" w:sz="4" w:space="0" w:color="auto"/>
                    <w:bottom w:val="dotDotDash" w:sz="4" w:space="0" w:color="auto"/>
                  </w:tcBorders>
                  <w:shd w:val="clear" w:color="auto" w:fill="FFFFFF"/>
                </w:tcPr>
                <w:p w:rsidR="00FC1680" w:rsidRPr="00511F95" w:rsidRDefault="00FC1680" w:rsidP="0004731C">
                  <w:pPr>
                    <w:widowControl/>
                    <w:spacing w:line="360" w:lineRule="atLeast"/>
                    <w:jc w:val="center"/>
                    <w:rPr>
                      <w:rFonts w:ascii="標楷體" w:hAnsi="標楷體"/>
                      <w:color w:val="000000"/>
                    </w:rPr>
                  </w:pPr>
                  <w:r w:rsidRPr="00511F95">
                    <w:rPr>
                      <w:rFonts w:ascii="標楷體" w:hAnsi="標楷體" w:hint="eastAsia"/>
                      <w:bCs/>
                      <w:color w:val="000000"/>
                    </w:rPr>
                    <w:t>資訊科技應用</w:t>
                  </w:r>
                </w:p>
              </w:tc>
            </w:tr>
            <w:tr w:rsidR="00FC1680" w:rsidRPr="00207938" w:rsidTr="001B07CB">
              <w:tc>
                <w:tcPr>
                  <w:tcW w:w="1968" w:type="dxa"/>
                  <w:tcBorders>
                    <w:top w:val="dotDotDash" w:sz="4" w:space="0" w:color="auto"/>
                    <w:left w:val="double" w:sz="4" w:space="0" w:color="auto"/>
                    <w:bottom w:val="double" w:sz="4" w:space="0" w:color="auto"/>
                  </w:tcBorders>
                  <w:shd w:val="clear" w:color="auto" w:fill="auto"/>
                </w:tcPr>
                <w:p w:rsidR="00FC1680" w:rsidRPr="00207938" w:rsidRDefault="00FC1680" w:rsidP="001B07CB">
                  <w:pPr>
                    <w:widowControl/>
                    <w:spacing w:line="360" w:lineRule="atLeast"/>
                    <w:jc w:val="center"/>
                    <w:rPr>
                      <w:rFonts w:ascii="標楷體" w:hAnsi="標楷體"/>
                    </w:rPr>
                  </w:pPr>
                  <w:r w:rsidRPr="00207938">
                    <w:rPr>
                      <w:rFonts w:ascii="標楷體" w:hAnsi="標楷體" w:hint="eastAsia"/>
                    </w:rPr>
                    <w:t>課程</w:t>
                  </w:r>
                  <w:proofErr w:type="gramStart"/>
                  <w:r w:rsidRPr="00207938">
                    <w:rPr>
                      <w:rFonts w:ascii="標楷體" w:hAnsi="標楷體" w:hint="eastAsia"/>
                    </w:rPr>
                    <w:t>∕</w:t>
                  </w:r>
                  <w:proofErr w:type="gramEnd"/>
                  <w:r w:rsidRPr="00207938">
                    <w:rPr>
                      <w:rFonts w:ascii="標楷體" w:hAnsi="標楷體" w:hint="eastAsia"/>
                    </w:rPr>
                    <w:t>能力級分</w:t>
                  </w:r>
                </w:p>
              </w:tc>
              <w:tc>
                <w:tcPr>
                  <w:tcW w:w="1027" w:type="dxa"/>
                  <w:tcBorders>
                    <w:top w:val="dotDotDash" w:sz="4" w:space="0" w:color="auto"/>
                    <w:bottom w:val="double" w:sz="4" w:space="0" w:color="auto"/>
                  </w:tcBorders>
                  <w:shd w:val="clear" w:color="auto" w:fill="auto"/>
                </w:tcPr>
                <w:p w:rsidR="00FC1680" w:rsidRPr="00207938" w:rsidRDefault="0046005F"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1028" w:type="dxa"/>
                  <w:tcBorders>
                    <w:top w:val="dotDotDash" w:sz="4" w:space="0" w:color="auto"/>
                    <w:bottom w:val="double" w:sz="4" w:space="0" w:color="auto"/>
                  </w:tcBorders>
                  <w:shd w:val="clear" w:color="auto" w:fill="auto"/>
                </w:tcPr>
                <w:p w:rsidR="00FC1680" w:rsidRPr="00207938" w:rsidRDefault="0046005F"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7" w:type="dxa"/>
                  <w:tcBorders>
                    <w:top w:val="dotDotDash" w:sz="4" w:space="0" w:color="auto"/>
                    <w:bottom w:val="double" w:sz="4" w:space="0" w:color="auto"/>
                  </w:tcBorders>
                  <w:shd w:val="clear" w:color="auto" w:fill="auto"/>
                </w:tcPr>
                <w:p w:rsidR="00FC1680" w:rsidRPr="00207938" w:rsidRDefault="0046005F" w:rsidP="001B07CB">
                  <w:pPr>
                    <w:widowControl/>
                    <w:spacing w:line="360" w:lineRule="atLeast"/>
                    <w:jc w:val="center"/>
                    <w:rPr>
                      <w:rFonts w:ascii="標楷體" w:hAnsi="標楷體"/>
                      <w:b/>
                      <w:color w:val="000000"/>
                    </w:rPr>
                  </w:pPr>
                  <w:r>
                    <w:rPr>
                      <w:rFonts w:ascii="標楷體" w:hAnsi="標楷體" w:hint="eastAsia"/>
                      <w:b/>
                      <w:color w:val="000000"/>
                    </w:rPr>
                    <w:t xml:space="preserve"> 4</w:t>
                  </w:r>
                </w:p>
              </w:tc>
              <w:tc>
                <w:tcPr>
                  <w:tcW w:w="1028" w:type="dxa"/>
                  <w:tcBorders>
                    <w:top w:val="dotDotDash" w:sz="4" w:space="0" w:color="auto"/>
                    <w:bottom w:val="double" w:sz="4" w:space="0" w:color="auto"/>
                  </w:tcBorders>
                  <w:shd w:val="clear" w:color="auto" w:fill="auto"/>
                </w:tcPr>
                <w:p w:rsidR="00FC1680" w:rsidRPr="00207938" w:rsidRDefault="0046005F" w:rsidP="001B07CB">
                  <w:pPr>
                    <w:widowControl/>
                    <w:spacing w:line="360" w:lineRule="atLeast"/>
                    <w:jc w:val="center"/>
                    <w:rPr>
                      <w:rFonts w:ascii="標楷體" w:hAnsi="標楷體"/>
                      <w:b/>
                      <w:color w:val="000000"/>
                    </w:rPr>
                  </w:pPr>
                  <w:r>
                    <w:rPr>
                      <w:rFonts w:ascii="標楷體" w:hAnsi="標楷體" w:hint="eastAsia"/>
                      <w:b/>
                      <w:color w:val="000000"/>
                    </w:rPr>
                    <w:t>5</w:t>
                  </w:r>
                </w:p>
              </w:tc>
              <w:tc>
                <w:tcPr>
                  <w:tcW w:w="1028" w:type="dxa"/>
                  <w:tcBorders>
                    <w:top w:val="dotDotDash" w:sz="4" w:space="0" w:color="auto"/>
                    <w:bottom w:val="double" w:sz="4" w:space="0" w:color="auto"/>
                  </w:tcBorders>
                  <w:shd w:val="clear" w:color="auto" w:fill="auto"/>
                </w:tcPr>
                <w:p w:rsidR="00FC1680" w:rsidRPr="00207938" w:rsidRDefault="0046005F" w:rsidP="001B07CB">
                  <w:pPr>
                    <w:widowControl/>
                    <w:spacing w:line="360" w:lineRule="atLeast"/>
                    <w:jc w:val="center"/>
                    <w:rPr>
                      <w:rFonts w:ascii="標楷體" w:hAnsi="標楷體"/>
                      <w:b/>
                      <w:color w:val="000000"/>
                    </w:rPr>
                  </w:pPr>
                  <w:r>
                    <w:rPr>
                      <w:rFonts w:ascii="標楷體" w:hAnsi="標楷體" w:hint="eastAsia"/>
                      <w:b/>
                      <w:color w:val="000000"/>
                    </w:rPr>
                    <w:t>4</w:t>
                  </w:r>
                </w:p>
              </w:tc>
              <w:tc>
                <w:tcPr>
                  <w:tcW w:w="815" w:type="dxa"/>
                  <w:tcBorders>
                    <w:top w:val="dotDotDash" w:sz="4" w:space="0" w:color="auto"/>
                    <w:bottom w:val="double" w:sz="4" w:space="0" w:color="auto"/>
                  </w:tcBorders>
                  <w:shd w:val="clear" w:color="auto" w:fill="auto"/>
                </w:tcPr>
                <w:p w:rsidR="00FC1680" w:rsidRPr="00207938" w:rsidRDefault="0046005F"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240" w:type="dxa"/>
                  <w:tcBorders>
                    <w:top w:val="dotDotDash" w:sz="4" w:space="0" w:color="auto"/>
                    <w:bottom w:val="double" w:sz="4" w:space="0" w:color="auto"/>
                  </w:tcBorders>
                  <w:shd w:val="clear" w:color="auto" w:fill="auto"/>
                </w:tcPr>
                <w:p w:rsidR="00FC1680" w:rsidRPr="00207938" w:rsidRDefault="0046005F" w:rsidP="001B07CB">
                  <w:pPr>
                    <w:widowControl/>
                    <w:spacing w:line="360" w:lineRule="atLeast"/>
                    <w:jc w:val="center"/>
                    <w:rPr>
                      <w:rFonts w:ascii="標楷體" w:hAnsi="標楷體"/>
                      <w:b/>
                      <w:color w:val="000000"/>
                    </w:rPr>
                  </w:pPr>
                  <w:r>
                    <w:rPr>
                      <w:rFonts w:ascii="標楷體" w:hAnsi="標楷體" w:hint="eastAsia"/>
                      <w:b/>
                      <w:color w:val="000000"/>
                    </w:rPr>
                    <w:t>3</w:t>
                  </w:r>
                </w:p>
              </w:tc>
              <w:tc>
                <w:tcPr>
                  <w:tcW w:w="1028" w:type="dxa"/>
                  <w:tcBorders>
                    <w:top w:val="dotDotDash" w:sz="4" w:space="0" w:color="auto"/>
                    <w:bottom w:val="double" w:sz="4" w:space="0" w:color="auto"/>
                  </w:tcBorders>
                  <w:shd w:val="clear" w:color="auto" w:fill="auto"/>
                </w:tcPr>
                <w:p w:rsidR="00FC1680" w:rsidRPr="00207938" w:rsidRDefault="0046005F" w:rsidP="001B07CB">
                  <w:pPr>
                    <w:widowControl/>
                    <w:spacing w:line="360" w:lineRule="atLeast"/>
                    <w:jc w:val="center"/>
                    <w:rPr>
                      <w:rFonts w:ascii="標楷體" w:hAnsi="標楷體"/>
                      <w:b/>
                      <w:color w:val="000000"/>
                    </w:rPr>
                  </w:pPr>
                  <w:r>
                    <w:rPr>
                      <w:rFonts w:ascii="標楷體" w:hAnsi="標楷體" w:hint="eastAsia"/>
                      <w:b/>
                      <w:color w:val="000000"/>
                    </w:rPr>
                    <w:t>2</w:t>
                  </w:r>
                </w:p>
              </w:tc>
            </w:tr>
          </w:tbl>
          <w:p w:rsidR="00FC1680" w:rsidRPr="00207938" w:rsidRDefault="00FC1680" w:rsidP="001B07CB">
            <w:pPr>
              <w:adjustRightInd w:val="0"/>
              <w:snapToGrid w:val="0"/>
              <w:jc w:val="both"/>
              <w:rPr>
                <w:rFonts w:ascii="標楷體" w:hAnsi="標楷體"/>
                <w:b/>
                <w:color w:val="FF0000"/>
              </w:rPr>
            </w:pPr>
          </w:p>
        </w:tc>
      </w:tr>
    </w:tbl>
    <w:p w:rsidR="00FC1680" w:rsidRDefault="00FC1680" w:rsidP="00CC6A79">
      <w:proofErr w:type="gramStart"/>
      <w:r w:rsidRPr="00B32CD7">
        <w:rPr>
          <w:rFonts w:ascii="標楷體" w:hAnsi="標楷體" w:cs="___+0" w:hint="eastAsia"/>
          <w:b/>
          <w:kern w:val="0"/>
          <w:sz w:val="20"/>
          <w:szCs w:val="20"/>
        </w:rPr>
        <w:t>註</w:t>
      </w:r>
      <w:proofErr w:type="gramEnd"/>
      <w:r w:rsidRPr="00B32CD7">
        <w:rPr>
          <w:rFonts w:ascii="標楷體" w:hAnsi="標楷體" w:cs="___+0" w:hint="eastAsia"/>
          <w:b/>
          <w:kern w:val="0"/>
          <w:sz w:val="20"/>
          <w:szCs w:val="20"/>
        </w:rPr>
        <w:t>:</w:t>
      </w:r>
      <w:r>
        <w:rPr>
          <w:rFonts w:ascii="標楷體" w:hAnsi="標楷體" w:cs="___+0" w:hint="eastAsia"/>
          <w:b/>
          <w:kern w:val="0"/>
          <w:sz w:val="20"/>
          <w:szCs w:val="20"/>
        </w:rPr>
        <w:t xml:space="preserve">  </w:t>
      </w:r>
      <w:r w:rsidRPr="00B32CD7">
        <w:rPr>
          <w:rFonts w:ascii="標楷體" w:hAnsi="標楷體" w:cs="___+0" w:hint="eastAsia"/>
          <w:b/>
          <w:kern w:val="0"/>
          <w:sz w:val="20"/>
          <w:szCs w:val="20"/>
        </w:rPr>
        <w:t>1.請</w:t>
      </w:r>
      <w:r w:rsidRPr="00B32CD7">
        <w:rPr>
          <w:rFonts w:ascii="標楷體" w:hAnsi="標楷體" w:cs="___+1" w:hint="eastAsia"/>
          <w:b/>
          <w:kern w:val="0"/>
          <w:sz w:val="20"/>
          <w:szCs w:val="20"/>
        </w:rPr>
        <w:t>遵守智慧財產權</w:t>
      </w:r>
      <w:r w:rsidRPr="00B32CD7">
        <w:rPr>
          <w:rFonts w:ascii="標楷體" w:hAnsi="標楷體" w:cs="___+0" w:hint="eastAsia"/>
          <w:b/>
          <w:kern w:val="0"/>
          <w:sz w:val="20"/>
          <w:szCs w:val="20"/>
        </w:rPr>
        <w:t>，</w:t>
      </w:r>
      <w:r w:rsidRPr="00B32CD7">
        <w:rPr>
          <w:rFonts w:ascii="標楷體" w:hAnsi="標楷體" w:cs="___+1" w:hint="eastAsia"/>
          <w:b/>
          <w:kern w:val="0"/>
          <w:sz w:val="20"/>
          <w:szCs w:val="20"/>
        </w:rPr>
        <w:t>不</w:t>
      </w:r>
      <w:r w:rsidRPr="00B32CD7">
        <w:rPr>
          <w:rFonts w:ascii="標楷體" w:hAnsi="標楷體" w:cs="___+0" w:hint="eastAsia"/>
          <w:b/>
          <w:kern w:val="0"/>
          <w:sz w:val="20"/>
          <w:szCs w:val="20"/>
        </w:rPr>
        <w:t>得</w:t>
      </w:r>
      <w:r w:rsidRPr="00B32CD7">
        <w:rPr>
          <w:rFonts w:ascii="標楷體" w:hAnsi="標楷體" w:cs="___+1" w:hint="eastAsia"/>
          <w:b/>
          <w:kern w:val="0"/>
          <w:sz w:val="20"/>
          <w:szCs w:val="20"/>
        </w:rPr>
        <w:t>非</w:t>
      </w:r>
      <w:r w:rsidRPr="00B32CD7">
        <w:rPr>
          <w:rFonts w:ascii="標楷體" w:hAnsi="標楷體" w:cs="___+0" w:hint="eastAsia"/>
          <w:b/>
          <w:kern w:val="0"/>
          <w:sz w:val="20"/>
          <w:szCs w:val="20"/>
        </w:rPr>
        <w:t>法</w:t>
      </w:r>
      <w:r w:rsidRPr="00B32CD7">
        <w:rPr>
          <w:rFonts w:ascii="標楷體" w:hAnsi="標楷體" w:cs="___+1" w:hint="eastAsia"/>
          <w:b/>
          <w:kern w:val="0"/>
          <w:sz w:val="20"/>
          <w:szCs w:val="20"/>
        </w:rPr>
        <w:t>影印他</w:t>
      </w:r>
      <w:r w:rsidRPr="00B32CD7">
        <w:rPr>
          <w:rFonts w:ascii="標楷體" w:hAnsi="標楷體" w:cs="___+0" w:hint="eastAsia"/>
          <w:b/>
          <w:kern w:val="0"/>
          <w:sz w:val="20"/>
          <w:szCs w:val="20"/>
        </w:rPr>
        <w:t>人</w:t>
      </w:r>
      <w:r w:rsidRPr="00B32CD7">
        <w:rPr>
          <w:rFonts w:ascii="標楷體" w:hAnsi="標楷體" w:cs="___+1" w:hint="eastAsia"/>
          <w:b/>
          <w:kern w:val="0"/>
          <w:sz w:val="20"/>
          <w:szCs w:val="20"/>
        </w:rPr>
        <w:t>著</w:t>
      </w:r>
      <w:r w:rsidRPr="00B32CD7">
        <w:rPr>
          <w:rFonts w:ascii="標楷體" w:hAnsi="標楷體" w:cs="___+0" w:hint="eastAsia"/>
          <w:b/>
          <w:kern w:val="0"/>
          <w:sz w:val="20"/>
          <w:szCs w:val="20"/>
        </w:rPr>
        <w:t>作。</w:t>
      </w:r>
      <w:r>
        <w:rPr>
          <w:rFonts w:ascii="標楷體" w:hAnsi="標楷體" w:cs="___+0" w:hint="eastAsia"/>
          <w:b/>
          <w:kern w:val="0"/>
          <w:sz w:val="20"/>
          <w:szCs w:val="20"/>
        </w:rPr>
        <w:t xml:space="preserve">  </w:t>
      </w:r>
      <w:r w:rsidRPr="00B32CD7">
        <w:rPr>
          <w:rFonts w:ascii="標楷體" w:hAnsi="標楷體" w:cs="___+0" w:hint="eastAsia"/>
          <w:b/>
          <w:kern w:val="0"/>
          <w:sz w:val="20"/>
          <w:szCs w:val="20"/>
        </w:rPr>
        <w:t>2.</w:t>
      </w:r>
      <w:r>
        <w:rPr>
          <w:rFonts w:ascii="標楷體" w:hAnsi="標楷體" w:cs="___+0" w:hint="eastAsia"/>
          <w:b/>
          <w:kern w:val="0"/>
          <w:sz w:val="20"/>
          <w:szCs w:val="20"/>
        </w:rPr>
        <w:t>本表單</w:t>
      </w:r>
      <w:r w:rsidRPr="00B32CD7">
        <w:rPr>
          <w:rFonts w:ascii="標楷體" w:hAnsi="標楷體" w:cs="___+0" w:hint="eastAsia"/>
          <w:b/>
          <w:kern w:val="0"/>
          <w:sz w:val="20"/>
          <w:szCs w:val="20"/>
        </w:rPr>
        <w:t>經科及校課程會議</w:t>
      </w:r>
      <w:proofErr w:type="gramStart"/>
      <w:r w:rsidRPr="00B32CD7">
        <w:rPr>
          <w:rFonts w:ascii="標楷體" w:hAnsi="標楷體" w:cs="___+0" w:hint="eastAsia"/>
          <w:b/>
          <w:kern w:val="0"/>
          <w:sz w:val="20"/>
          <w:szCs w:val="20"/>
        </w:rPr>
        <w:t>通過後科網頁</w:t>
      </w:r>
      <w:proofErr w:type="gramEnd"/>
      <w:r w:rsidRPr="00B32CD7">
        <w:rPr>
          <w:rFonts w:ascii="標楷體" w:hAnsi="標楷體" w:cs="___+0" w:hint="eastAsia"/>
          <w:b/>
          <w:kern w:val="0"/>
          <w:sz w:val="20"/>
          <w:szCs w:val="20"/>
        </w:rPr>
        <w:t>公告。</w:t>
      </w:r>
    </w:p>
    <w:sectPr w:rsidR="00FC1680" w:rsidSect="005A76C2">
      <w:footerReference w:type="default" r:id="rId12"/>
      <w:pgSz w:w="11906" w:h="16838"/>
      <w:pgMar w:top="720" w:right="720" w:bottom="720" w:left="72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C41" w:rsidRDefault="00E43C41" w:rsidP="00146876">
      <w:r>
        <w:separator/>
      </w:r>
    </w:p>
  </w:endnote>
  <w:endnote w:type="continuationSeparator" w:id="0">
    <w:p w:rsidR="00E43C41" w:rsidRDefault="00E43C41" w:rsidP="00146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中黑體">
    <w:altName w:val="微軟正黑體"/>
    <w:charset w:val="88"/>
    <w:family w:val="modern"/>
    <w:pitch w:val="fixed"/>
    <w:sig w:usb0="80000001" w:usb1="28091800" w:usb2="00000016" w:usb3="00000000" w:csb0="001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___+0">
    <w:altName w:val="王漢宗特明體一標準"/>
    <w:panose1 w:val="00000000000000000000"/>
    <w:charset w:val="88"/>
    <w:family w:val="auto"/>
    <w:notTrueType/>
    <w:pitch w:val="default"/>
    <w:sig w:usb0="00000001" w:usb1="08080000" w:usb2="00000010" w:usb3="00000000" w:csb0="00100000" w:csb1="00000000"/>
  </w:font>
  <w:font w:name="___+1">
    <w:altName w:val="Arial Unicode MS"/>
    <w:panose1 w:val="00000000000000000000"/>
    <w:charset w:val="88"/>
    <w:family w:val="auto"/>
    <w:notTrueType/>
    <w:pitch w:val="default"/>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Times New Roman’">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213" w:rsidRDefault="009B2213">
    <w:pPr>
      <w:pStyle w:val="a6"/>
      <w:jc w:val="center"/>
    </w:pPr>
  </w:p>
  <w:p w:rsidR="009B2213" w:rsidRDefault="009B221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336499"/>
      <w:docPartObj>
        <w:docPartGallery w:val="Page Numbers (Bottom of Page)"/>
        <w:docPartUnique/>
      </w:docPartObj>
    </w:sdtPr>
    <w:sdtContent>
      <w:p w:rsidR="009B2213" w:rsidRDefault="009B2213">
        <w:pPr>
          <w:pStyle w:val="a6"/>
          <w:jc w:val="center"/>
        </w:pPr>
        <w:r>
          <w:fldChar w:fldCharType="begin"/>
        </w:r>
        <w:r>
          <w:instrText>PAGE   \* MERGEFORMAT</w:instrText>
        </w:r>
        <w:r>
          <w:fldChar w:fldCharType="separate"/>
        </w:r>
        <w:r w:rsidR="00B847FA" w:rsidRPr="00B847FA">
          <w:rPr>
            <w:noProof/>
            <w:lang w:val="zh-TW"/>
          </w:rPr>
          <w:t>I</w:t>
        </w:r>
        <w:r>
          <w:fldChar w:fldCharType="end"/>
        </w:r>
      </w:p>
    </w:sdtContent>
  </w:sdt>
  <w:p w:rsidR="009B2213" w:rsidRDefault="009B2213">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278971"/>
      <w:docPartObj>
        <w:docPartGallery w:val="Page Numbers (Bottom of Page)"/>
        <w:docPartUnique/>
      </w:docPartObj>
    </w:sdtPr>
    <w:sdtContent>
      <w:p w:rsidR="009B2213" w:rsidRDefault="009B2213">
        <w:pPr>
          <w:pStyle w:val="a6"/>
          <w:jc w:val="center"/>
        </w:pPr>
        <w:r>
          <w:fldChar w:fldCharType="begin"/>
        </w:r>
        <w:r>
          <w:instrText>PAGE   \* MERGEFORMAT</w:instrText>
        </w:r>
        <w:r>
          <w:fldChar w:fldCharType="separate"/>
        </w:r>
        <w:r w:rsidR="00E35AD7" w:rsidRPr="00E35AD7">
          <w:rPr>
            <w:noProof/>
            <w:lang w:val="zh-TW"/>
          </w:rPr>
          <w:t>12</w:t>
        </w:r>
        <w:r>
          <w:fldChar w:fldCharType="end"/>
        </w:r>
      </w:p>
    </w:sdtContent>
  </w:sdt>
  <w:p w:rsidR="009B2213" w:rsidRDefault="009B221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C41" w:rsidRDefault="00E43C41" w:rsidP="00146876">
      <w:r>
        <w:separator/>
      </w:r>
    </w:p>
  </w:footnote>
  <w:footnote w:type="continuationSeparator" w:id="0">
    <w:p w:rsidR="00E43C41" w:rsidRDefault="00E43C41" w:rsidP="001468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30616"/>
    <w:multiLevelType w:val="hybridMultilevel"/>
    <w:tmpl w:val="5DF616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8625440"/>
    <w:multiLevelType w:val="hybridMultilevel"/>
    <w:tmpl w:val="39805BD4"/>
    <w:lvl w:ilvl="0" w:tplc="68C6D5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2F46AC7"/>
    <w:multiLevelType w:val="hybridMultilevel"/>
    <w:tmpl w:val="D95E9B40"/>
    <w:lvl w:ilvl="0" w:tplc="4F783B14">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3">
    <w:nsid w:val="38901EA9"/>
    <w:multiLevelType w:val="hybridMultilevel"/>
    <w:tmpl w:val="06C899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8EE3249"/>
    <w:multiLevelType w:val="hybridMultilevel"/>
    <w:tmpl w:val="2E084FFA"/>
    <w:lvl w:ilvl="0" w:tplc="B05EA6D8">
      <w:start w:val="1"/>
      <w:numFmt w:val="decimal"/>
      <w:lvlText w:val="%1."/>
      <w:lvlJc w:val="left"/>
      <w:pPr>
        <w:ind w:left="480" w:hanging="480"/>
      </w:pPr>
      <w:rPr>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F211BCE"/>
    <w:multiLevelType w:val="hybridMultilevel"/>
    <w:tmpl w:val="E43687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7F968F3"/>
    <w:multiLevelType w:val="hybridMultilevel"/>
    <w:tmpl w:val="E14249EC"/>
    <w:lvl w:ilvl="0" w:tplc="C37C18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8B50A99"/>
    <w:multiLevelType w:val="hybridMultilevel"/>
    <w:tmpl w:val="88DE56B8"/>
    <w:lvl w:ilvl="0" w:tplc="81BC87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9004B3A"/>
    <w:multiLevelType w:val="hybridMultilevel"/>
    <w:tmpl w:val="550AB6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F6B7919"/>
    <w:multiLevelType w:val="hybridMultilevel"/>
    <w:tmpl w:val="F69EBCBA"/>
    <w:lvl w:ilvl="0" w:tplc="8398FE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F7A4290"/>
    <w:multiLevelType w:val="hybridMultilevel"/>
    <w:tmpl w:val="5C686B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26A6F9E"/>
    <w:multiLevelType w:val="hybridMultilevel"/>
    <w:tmpl w:val="82E8A3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0DD55BA"/>
    <w:multiLevelType w:val="hybridMultilevel"/>
    <w:tmpl w:val="9ABEF462"/>
    <w:lvl w:ilvl="0" w:tplc="B3428648">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618F083E"/>
    <w:multiLevelType w:val="hybridMultilevel"/>
    <w:tmpl w:val="CD46AB84"/>
    <w:lvl w:ilvl="0" w:tplc="E55694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62CB407B"/>
    <w:multiLevelType w:val="hybridMultilevel"/>
    <w:tmpl w:val="B4D00704"/>
    <w:lvl w:ilvl="0" w:tplc="C1009564">
      <w:start w:val="1"/>
      <w:numFmt w:val="decimal"/>
      <w:lvlText w:val="(%1)"/>
      <w:lvlJc w:val="left"/>
      <w:pPr>
        <w:tabs>
          <w:tab w:val="num" w:pos="648"/>
        </w:tabs>
        <w:ind w:left="648" w:hanging="408"/>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5">
    <w:nsid w:val="638A7E61"/>
    <w:multiLevelType w:val="hybridMultilevel"/>
    <w:tmpl w:val="377880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7A32C67"/>
    <w:multiLevelType w:val="hybridMultilevel"/>
    <w:tmpl w:val="606A26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DBF1154"/>
    <w:multiLevelType w:val="hybridMultilevel"/>
    <w:tmpl w:val="00228B50"/>
    <w:lvl w:ilvl="0" w:tplc="81BC87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A142320"/>
    <w:multiLevelType w:val="hybridMultilevel"/>
    <w:tmpl w:val="9ABEF462"/>
    <w:lvl w:ilvl="0" w:tplc="B3428648">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A794155"/>
    <w:multiLevelType w:val="hybridMultilevel"/>
    <w:tmpl w:val="5C686B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A945B46"/>
    <w:multiLevelType w:val="hybridMultilevel"/>
    <w:tmpl w:val="C2F278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BA36439"/>
    <w:multiLevelType w:val="hybridMultilevel"/>
    <w:tmpl w:val="312484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12"/>
  </w:num>
  <w:num w:numId="3">
    <w:abstractNumId w:val="19"/>
  </w:num>
  <w:num w:numId="4">
    <w:abstractNumId w:val="20"/>
  </w:num>
  <w:num w:numId="5">
    <w:abstractNumId w:val="15"/>
  </w:num>
  <w:num w:numId="6">
    <w:abstractNumId w:val="9"/>
  </w:num>
  <w:num w:numId="7">
    <w:abstractNumId w:val="8"/>
  </w:num>
  <w:num w:numId="8">
    <w:abstractNumId w:val="16"/>
  </w:num>
  <w:num w:numId="9">
    <w:abstractNumId w:val="11"/>
  </w:num>
  <w:num w:numId="10">
    <w:abstractNumId w:val="14"/>
  </w:num>
  <w:num w:numId="11">
    <w:abstractNumId w:val="13"/>
  </w:num>
  <w:num w:numId="12">
    <w:abstractNumId w:val="18"/>
  </w:num>
  <w:num w:numId="13">
    <w:abstractNumId w:val="5"/>
  </w:num>
  <w:num w:numId="14">
    <w:abstractNumId w:val="3"/>
  </w:num>
  <w:num w:numId="15">
    <w:abstractNumId w:val="2"/>
  </w:num>
  <w:num w:numId="16">
    <w:abstractNumId w:val="6"/>
  </w:num>
  <w:num w:numId="17">
    <w:abstractNumId w:val="17"/>
  </w:num>
  <w:num w:numId="18">
    <w:abstractNumId w:val="0"/>
  </w:num>
  <w:num w:numId="19">
    <w:abstractNumId w:val="7"/>
  </w:num>
  <w:num w:numId="20">
    <w:abstractNumId w:val="4"/>
  </w:num>
  <w:num w:numId="21">
    <w:abstractNumId w:val="2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31C"/>
    <w:rsid w:val="000016CE"/>
    <w:rsid w:val="000116F2"/>
    <w:rsid w:val="00014C96"/>
    <w:rsid w:val="0001633E"/>
    <w:rsid w:val="0004731C"/>
    <w:rsid w:val="00060DA1"/>
    <w:rsid w:val="000B3C07"/>
    <w:rsid w:val="000C444C"/>
    <w:rsid w:val="000D0D12"/>
    <w:rsid w:val="000D234C"/>
    <w:rsid w:val="001068A6"/>
    <w:rsid w:val="001115C1"/>
    <w:rsid w:val="00117EE7"/>
    <w:rsid w:val="00146876"/>
    <w:rsid w:val="00167D62"/>
    <w:rsid w:val="001749A3"/>
    <w:rsid w:val="00192B29"/>
    <w:rsid w:val="001A1D8D"/>
    <w:rsid w:val="001A4050"/>
    <w:rsid w:val="001A7D2F"/>
    <w:rsid w:val="001B07CB"/>
    <w:rsid w:val="001B416E"/>
    <w:rsid w:val="001D4E69"/>
    <w:rsid w:val="001E5B64"/>
    <w:rsid w:val="001E7C64"/>
    <w:rsid w:val="002415AC"/>
    <w:rsid w:val="0025071C"/>
    <w:rsid w:val="00250ABB"/>
    <w:rsid w:val="00257C11"/>
    <w:rsid w:val="00264423"/>
    <w:rsid w:val="00294E2E"/>
    <w:rsid w:val="002A49DE"/>
    <w:rsid w:val="002A60A1"/>
    <w:rsid w:val="002C3C49"/>
    <w:rsid w:val="002C3F00"/>
    <w:rsid w:val="002D4C53"/>
    <w:rsid w:val="002D62B5"/>
    <w:rsid w:val="00306424"/>
    <w:rsid w:val="0031696D"/>
    <w:rsid w:val="0032374E"/>
    <w:rsid w:val="00345183"/>
    <w:rsid w:val="003500DD"/>
    <w:rsid w:val="00350FB7"/>
    <w:rsid w:val="00353AC7"/>
    <w:rsid w:val="003617A1"/>
    <w:rsid w:val="00372B40"/>
    <w:rsid w:val="00372F9D"/>
    <w:rsid w:val="003A20D6"/>
    <w:rsid w:val="003A2707"/>
    <w:rsid w:val="003C2ACA"/>
    <w:rsid w:val="003D0CEE"/>
    <w:rsid w:val="003D7886"/>
    <w:rsid w:val="003F06AC"/>
    <w:rsid w:val="00410229"/>
    <w:rsid w:val="0041222B"/>
    <w:rsid w:val="004325DB"/>
    <w:rsid w:val="00440F19"/>
    <w:rsid w:val="004503FC"/>
    <w:rsid w:val="0046005F"/>
    <w:rsid w:val="004650D2"/>
    <w:rsid w:val="00476AF1"/>
    <w:rsid w:val="004A47F4"/>
    <w:rsid w:val="004B6E66"/>
    <w:rsid w:val="004C72AB"/>
    <w:rsid w:val="004D04E4"/>
    <w:rsid w:val="00506132"/>
    <w:rsid w:val="00506B54"/>
    <w:rsid w:val="005467D2"/>
    <w:rsid w:val="00571EB7"/>
    <w:rsid w:val="005726BD"/>
    <w:rsid w:val="00580BBA"/>
    <w:rsid w:val="00594D48"/>
    <w:rsid w:val="0059728E"/>
    <w:rsid w:val="005A76C2"/>
    <w:rsid w:val="005C5A3C"/>
    <w:rsid w:val="005D7177"/>
    <w:rsid w:val="005F7A3F"/>
    <w:rsid w:val="00615ABC"/>
    <w:rsid w:val="006160B6"/>
    <w:rsid w:val="006247FC"/>
    <w:rsid w:val="00626E46"/>
    <w:rsid w:val="00630AD8"/>
    <w:rsid w:val="00632576"/>
    <w:rsid w:val="00640B23"/>
    <w:rsid w:val="006420BF"/>
    <w:rsid w:val="00656F72"/>
    <w:rsid w:val="00672F5D"/>
    <w:rsid w:val="00693364"/>
    <w:rsid w:val="006B2D15"/>
    <w:rsid w:val="006B4FAC"/>
    <w:rsid w:val="006B7AE7"/>
    <w:rsid w:val="006E7725"/>
    <w:rsid w:val="006F087A"/>
    <w:rsid w:val="006F4104"/>
    <w:rsid w:val="006F7CDE"/>
    <w:rsid w:val="00723531"/>
    <w:rsid w:val="0075155C"/>
    <w:rsid w:val="00753DF1"/>
    <w:rsid w:val="00760394"/>
    <w:rsid w:val="007671C4"/>
    <w:rsid w:val="007A221A"/>
    <w:rsid w:val="007A2D16"/>
    <w:rsid w:val="007B2AFF"/>
    <w:rsid w:val="007D326A"/>
    <w:rsid w:val="007E0F33"/>
    <w:rsid w:val="007E5AF5"/>
    <w:rsid w:val="007F0DBC"/>
    <w:rsid w:val="007F7AC8"/>
    <w:rsid w:val="00822B85"/>
    <w:rsid w:val="008348EF"/>
    <w:rsid w:val="008511B6"/>
    <w:rsid w:val="00853D46"/>
    <w:rsid w:val="00881D1E"/>
    <w:rsid w:val="008B6E52"/>
    <w:rsid w:val="008E6043"/>
    <w:rsid w:val="008F175A"/>
    <w:rsid w:val="00912602"/>
    <w:rsid w:val="009139CB"/>
    <w:rsid w:val="00962E40"/>
    <w:rsid w:val="009743D3"/>
    <w:rsid w:val="009774F8"/>
    <w:rsid w:val="00977CAA"/>
    <w:rsid w:val="00997A67"/>
    <w:rsid w:val="009A12B6"/>
    <w:rsid w:val="009B0ACB"/>
    <w:rsid w:val="009B2213"/>
    <w:rsid w:val="009B723A"/>
    <w:rsid w:val="009B7448"/>
    <w:rsid w:val="009B7F8F"/>
    <w:rsid w:val="009C04D1"/>
    <w:rsid w:val="009E2146"/>
    <w:rsid w:val="009E38F3"/>
    <w:rsid w:val="009F479D"/>
    <w:rsid w:val="009F4F33"/>
    <w:rsid w:val="009F691A"/>
    <w:rsid w:val="00A0181D"/>
    <w:rsid w:val="00A035F5"/>
    <w:rsid w:val="00A44CEE"/>
    <w:rsid w:val="00A67C5B"/>
    <w:rsid w:val="00A73D6D"/>
    <w:rsid w:val="00A74500"/>
    <w:rsid w:val="00A82771"/>
    <w:rsid w:val="00A9780A"/>
    <w:rsid w:val="00AF33DF"/>
    <w:rsid w:val="00B01DCA"/>
    <w:rsid w:val="00B0237C"/>
    <w:rsid w:val="00B03287"/>
    <w:rsid w:val="00B17621"/>
    <w:rsid w:val="00B2510F"/>
    <w:rsid w:val="00B25915"/>
    <w:rsid w:val="00B25CA7"/>
    <w:rsid w:val="00B34D04"/>
    <w:rsid w:val="00B41C51"/>
    <w:rsid w:val="00B57E72"/>
    <w:rsid w:val="00B72E93"/>
    <w:rsid w:val="00B77B23"/>
    <w:rsid w:val="00B847FA"/>
    <w:rsid w:val="00B97E56"/>
    <w:rsid w:val="00BA04A5"/>
    <w:rsid w:val="00BA5855"/>
    <w:rsid w:val="00BB08B3"/>
    <w:rsid w:val="00BB1CB9"/>
    <w:rsid w:val="00C11904"/>
    <w:rsid w:val="00C413FF"/>
    <w:rsid w:val="00C66364"/>
    <w:rsid w:val="00C7615C"/>
    <w:rsid w:val="00C80031"/>
    <w:rsid w:val="00C96B3A"/>
    <w:rsid w:val="00CA19C4"/>
    <w:rsid w:val="00CC30BD"/>
    <w:rsid w:val="00CC3DD2"/>
    <w:rsid w:val="00CC6A67"/>
    <w:rsid w:val="00CC6A79"/>
    <w:rsid w:val="00CC7E48"/>
    <w:rsid w:val="00CE2210"/>
    <w:rsid w:val="00CE41D1"/>
    <w:rsid w:val="00CF7F46"/>
    <w:rsid w:val="00D43A8E"/>
    <w:rsid w:val="00D43CEE"/>
    <w:rsid w:val="00D62446"/>
    <w:rsid w:val="00D71DB7"/>
    <w:rsid w:val="00D85961"/>
    <w:rsid w:val="00D950FE"/>
    <w:rsid w:val="00DA0147"/>
    <w:rsid w:val="00DA23E3"/>
    <w:rsid w:val="00DB048B"/>
    <w:rsid w:val="00DB6148"/>
    <w:rsid w:val="00DC3986"/>
    <w:rsid w:val="00E07584"/>
    <w:rsid w:val="00E07D3A"/>
    <w:rsid w:val="00E14BB7"/>
    <w:rsid w:val="00E35AD7"/>
    <w:rsid w:val="00E43C41"/>
    <w:rsid w:val="00E5786F"/>
    <w:rsid w:val="00E7290F"/>
    <w:rsid w:val="00E93917"/>
    <w:rsid w:val="00EA0AEE"/>
    <w:rsid w:val="00EA21CF"/>
    <w:rsid w:val="00EB4C5F"/>
    <w:rsid w:val="00ED1D90"/>
    <w:rsid w:val="00ED406C"/>
    <w:rsid w:val="00EF341F"/>
    <w:rsid w:val="00F01739"/>
    <w:rsid w:val="00F30681"/>
    <w:rsid w:val="00F325FF"/>
    <w:rsid w:val="00F5042F"/>
    <w:rsid w:val="00F9185A"/>
    <w:rsid w:val="00F9280E"/>
    <w:rsid w:val="00F94322"/>
    <w:rsid w:val="00FB1ED5"/>
    <w:rsid w:val="00FB7285"/>
    <w:rsid w:val="00FB7578"/>
    <w:rsid w:val="00FC1680"/>
    <w:rsid w:val="00FC22D1"/>
    <w:rsid w:val="00FD70EE"/>
    <w:rsid w:val="00FE5CDF"/>
    <w:rsid w:val="00FF7B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31C"/>
    <w:pPr>
      <w:widowControl w:val="0"/>
    </w:pPr>
    <w:rPr>
      <w:rFonts w:ascii="Times New Roman" w:eastAsia="標楷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A"/>
    <w:basedOn w:val="a"/>
    <w:rsid w:val="0004731C"/>
    <w:rPr>
      <w:rFonts w:ascii="Arial" w:eastAsia="華康中黑體" w:hAnsi="Arial" w:cs="Arial"/>
      <w:sz w:val="32"/>
      <w:szCs w:val="32"/>
    </w:rPr>
  </w:style>
  <w:style w:type="paragraph" w:styleId="a4">
    <w:name w:val="header"/>
    <w:basedOn w:val="a"/>
    <w:link w:val="a5"/>
    <w:uiPriority w:val="99"/>
    <w:unhideWhenUsed/>
    <w:rsid w:val="00146876"/>
    <w:pPr>
      <w:tabs>
        <w:tab w:val="center" w:pos="4153"/>
        <w:tab w:val="right" w:pos="8306"/>
      </w:tabs>
      <w:snapToGrid w:val="0"/>
    </w:pPr>
    <w:rPr>
      <w:sz w:val="20"/>
      <w:szCs w:val="20"/>
    </w:rPr>
  </w:style>
  <w:style w:type="character" w:customStyle="1" w:styleId="a5">
    <w:name w:val="頁首 字元"/>
    <w:basedOn w:val="a0"/>
    <w:link w:val="a4"/>
    <w:uiPriority w:val="99"/>
    <w:rsid w:val="00146876"/>
    <w:rPr>
      <w:rFonts w:ascii="Times New Roman" w:eastAsia="標楷體" w:hAnsi="Times New Roman" w:cs="Times New Roman"/>
      <w:sz w:val="20"/>
      <w:szCs w:val="20"/>
    </w:rPr>
  </w:style>
  <w:style w:type="paragraph" w:styleId="a6">
    <w:name w:val="footer"/>
    <w:basedOn w:val="a"/>
    <w:link w:val="a7"/>
    <w:uiPriority w:val="99"/>
    <w:unhideWhenUsed/>
    <w:rsid w:val="00146876"/>
    <w:pPr>
      <w:tabs>
        <w:tab w:val="center" w:pos="4153"/>
        <w:tab w:val="right" w:pos="8306"/>
      </w:tabs>
      <w:snapToGrid w:val="0"/>
    </w:pPr>
    <w:rPr>
      <w:sz w:val="20"/>
      <w:szCs w:val="20"/>
    </w:rPr>
  </w:style>
  <w:style w:type="character" w:customStyle="1" w:styleId="a7">
    <w:name w:val="頁尾 字元"/>
    <w:basedOn w:val="a0"/>
    <w:link w:val="a6"/>
    <w:uiPriority w:val="99"/>
    <w:rsid w:val="00146876"/>
    <w:rPr>
      <w:rFonts w:ascii="Times New Roman" w:eastAsia="標楷體" w:hAnsi="Times New Roman" w:cs="Times New Roman"/>
      <w:sz w:val="20"/>
      <w:szCs w:val="20"/>
    </w:rPr>
  </w:style>
  <w:style w:type="paragraph" w:styleId="a8">
    <w:name w:val="List Paragraph"/>
    <w:basedOn w:val="a"/>
    <w:uiPriority w:val="34"/>
    <w:qFormat/>
    <w:rsid w:val="004D04E4"/>
    <w:pPr>
      <w:ind w:leftChars="200" w:left="480"/>
    </w:pPr>
  </w:style>
  <w:style w:type="character" w:styleId="a9">
    <w:name w:val="Placeholder Text"/>
    <w:basedOn w:val="a0"/>
    <w:uiPriority w:val="99"/>
    <w:semiHidden/>
    <w:rsid w:val="00977CAA"/>
    <w:rPr>
      <w:color w:val="808080"/>
    </w:rPr>
  </w:style>
  <w:style w:type="paragraph" w:styleId="Web">
    <w:name w:val="Normal (Web)"/>
    <w:basedOn w:val="a"/>
    <w:uiPriority w:val="99"/>
    <w:unhideWhenUsed/>
    <w:rsid w:val="003A2707"/>
    <w:pPr>
      <w:widowControl/>
      <w:spacing w:before="100" w:beforeAutospacing="1" w:after="100" w:afterAutospacing="1"/>
    </w:pPr>
    <w:rPr>
      <w:rFonts w:ascii="Times" w:eastAsiaTheme="minorEastAsia" w:hAnsi="Times"/>
      <w:kern w:val="0"/>
      <w:sz w:val="20"/>
      <w:szCs w:val="20"/>
    </w:rPr>
  </w:style>
  <w:style w:type="character" w:customStyle="1" w:styleId="apple-converted-space">
    <w:name w:val="apple-converted-space"/>
    <w:basedOn w:val="a0"/>
    <w:rsid w:val="00E14BB7"/>
  </w:style>
  <w:style w:type="character" w:customStyle="1" w:styleId="shorttext">
    <w:name w:val="short_text"/>
    <w:basedOn w:val="a0"/>
    <w:rsid w:val="00294E2E"/>
  </w:style>
  <w:style w:type="character" w:styleId="aa">
    <w:name w:val="Strong"/>
    <w:basedOn w:val="a0"/>
    <w:uiPriority w:val="22"/>
    <w:qFormat/>
    <w:rsid w:val="00D71DB7"/>
    <w:rPr>
      <w:b/>
      <w:bCs/>
    </w:rPr>
  </w:style>
  <w:style w:type="paragraph" w:styleId="ab">
    <w:name w:val="Body Text"/>
    <w:basedOn w:val="a"/>
    <w:link w:val="ac"/>
    <w:rsid w:val="00B03287"/>
    <w:rPr>
      <w:rFonts w:ascii="標楷體"/>
      <w:sz w:val="28"/>
      <w:szCs w:val="20"/>
      <w:lang w:val="x-none" w:eastAsia="x-none"/>
    </w:rPr>
  </w:style>
  <w:style w:type="character" w:customStyle="1" w:styleId="ac">
    <w:name w:val="本文 字元"/>
    <w:basedOn w:val="a0"/>
    <w:link w:val="ab"/>
    <w:rsid w:val="00B03287"/>
    <w:rPr>
      <w:rFonts w:ascii="標楷體" w:eastAsia="標楷體" w:hAnsi="Times New Roman" w:cs="Times New Roman"/>
      <w:sz w:val="28"/>
      <w:szCs w:val="20"/>
      <w:lang w:val="x-none" w:eastAsia="x-none"/>
    </w:rPr>
  </w:style>
  <w:style w:type="paragraph" w:styleId="ad">
    <w:name w:val="Balloon Text"/>
    <w:basedOn w:val="a"/>
    <w:link w:val="ae"/>
    <w:uiPriority w:val="99"/>
    <w:semiHidden/>
    <w:unhideWhenUsed/>
    <w:rsid w:val="005A76C2"/>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5A76C2"/>
    <w:rPr>
      <w:rFonts w:asciiTheme="majorHAnsi" w:eastAsiaTheme="majorEastAsia" w:hAnsiTheme="majorHAnsi" w:cstheme="majorBidi"/>
      <w:sz w:val="18"/>
      <w:szCs w:val="18"/>
    </w:rPr>
  </w:style>
  <w:style w:type="paragraph" w:styleId="1">
    <w:name w:val="toc 1"/>
    <w:basedOn w:val="a"/>
    <w:next w:val="a"/>
    <w:autoRedefine/>
    <w:uiPriority w:val="39"/>
    <w:unhideWhenUsed/>
    <w:rsid w:val="009B7448"/>
    <w:pPr>
      <w:tabs>
        <w:tab w:val="right" w:leader="dot" w:pos="10456"/>
      </w:tabs>
      <w:spacing w:line="276"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31C"/>
    <w:pPr>
      <w:widowControl w:val="0"/>
    </w:pPr>
    <w:rPr>
      <w:rFonts w:ascii="Times New Roman" w:eastAsia="標楷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A"/>
    <w:basedOn w:val="a"/>
    <w:rsid w:val="0004731C"/>
    <w:rPr>
      <w:rFonts w:ascii="Arial" w:eastAsia="華康中黑體" w:hAnsi="Arial" w:cs="Arial"/>
      <w:sz w:val="32"/>
      <w:szCs w:val="32"/>
    </w:rPr>
  </w:style>
  <w:style w:type="paragraph" w:styleId="a4">
    <w:name w:val="header"/>
    <w:basedOn w:val="a"/>
    <w:link w:val="a5"/>
    <w:uiPriority w:val="99"/>
    <w:unhideWhenUsed/>
    <w:rsid w:val="00146876"/>
    <w:pPr>
      <w:tabs>
        <w:tab w:val="center" w:pos="4153"/>
        <w:tab w:val="right" w:pos="8306"/>
      </w:tabs>
      <w:snapToGrid w:val="0"/>
    </w:pPr>
    <w:rPr>
      <w:sz w:val="20"/>
      <w:szCs w:val="20"/>
    </w:rPr>
  </w:style>
  <w:style w:type="character" w:customStyle="1" w:styleId="a5">
    <w:name w:val="頁首 字元"/>
    <w:basedOn w:val="a0"/>
    <w:link w:val="a4"/>
    <w:uiPriority w:val="99"/>
    <w:rsid w:val="00146876"/>
    <w:rPr>
      <w:rFonts w:ascii="Times New Roman" w:eastAsia="標楷體" w:hAnsi="Times New Roman" w:cs="Times New Roman"/>
      <w:sz w:val="20"/>
      <w:szCs w:val="20"/>
    </w:rPr>
  </w:style>
  <w:style w:type="paragraph" w:styleId="a6">
    <w:name w:val="footer"/>
    <w:basedOn w:val="a"/>
    <w:link w:val="a7"/>
    <w:uiPriority w:val="99"/>
    <w:unhideWhenUsed/>
    <w:rsid w:val="00146876"/>
    <w:pPr>
      <w:tabs>
        <w:tab w:val="center" w:pos="4153"/>
        <w:tab w:val="right" w:pos="8306"/>
      </w:tabs>
      <w:snapToGrid w:val="0"/>
    </w:pPr>
    <w:rPr>
      <w:sz w:val="20"/>
      <w:szCs w:val="20"/>
    </w:rPr>
  </w:style>
  <w:style w:type="character" w:customStyle="1" w:styleId="a7">
    <w:name w:val="頁尾 字元"/>
    <w:basedOn w:val="a0"/>
    <w:link w:val="a6"/>
    <w:uiPriority w:val="99"/>
    <w:rsid w:val="00146876"/>
    <w:rPr>
      <w:rFonts w:ascii="Times New Roman" w:eastAsia="標楷體" w:hAnsi="Times New Roman" w:cs="Times New Roman"/>
      <w:sz w:val="20"/>
      <w:szCs w:val="20"/>
    </w:rPr>
  </w:style>
  <w:style w:type="paragraph" w:styleId="a8">
    <w:name w:val="List Paragraph"/>
    <w:basedOn w:val="a"/>
    <w:uiPriority w:val="34"/>
    <w:qFormat/>
    <w:rsid w:val="004D04E4"/>
    <w:pPr>
      <w:ind w:leftChars="200" w:left="480"/>
    </w:pPr>
  </w:style>
  <w:style w:type="character" w:styleId="a9">
    <w:name w:val="Placeholder Text"/>
    <w:basedOn w:val="a0"/>
    <w:uiPriority w:val="99"/>
    <w:semiHidden/>
    <w:rsid w:val="00977CAA"/>
    <w:rPr>
      <w:color w:val="808080"/>
    </w:rPr>
  </w:style>
  <w:style w:type="paragraph" w:styleId="Web">
    <w:name w:val="Normal (Web)"/>
    <w:basedOn w:val="a"/>
    <w:uiPriority w:val="99"/>
    <w:unhideWhenUsed/>
    <w:rsid w:val="003A2707"/>
    <w:pPr>
      <w:widowControl/>
      <w:spacing w:before="100" w:beforeAutospacing="1" w:after="100" w:afterAutospacing="1"/>
    </w:pPr>
    <w:rPr>
      <w:rFonts w:ascii="Times" w:eastAsiaTheme="minorEastAsia" w:hAnsi="Times"/>
      <w:kern w:val="0"/>
      <w:sz w:val="20"/>
      <w:szCs w:val="20"/>
    </w:rPr>
  </w:style>
  <w:style w:type="character" w:customStyle="1" w:styleId="apple-converted-space">
    <w:name w:val="apple-converted-space"/>
    <w:basedOn w:val="a0"/>
    <w:rsid w:val="00E14BB7"/>
  </w:style>
  <w:style w:type="character" w:customStyle="1" w:styleId="shorttext">
    <w:name w:val="short_text"/>
    <w:basedOn w:val="a0"/>
    <w:rsid w:val="00294E2E"/>
  </w:style>
  <w:style w:type="character" w:styleId="aa">
    <w:name w:val="Strong"/>
    <w:basedOn w:val="a0"/>
    <w:uiPriority w:val="22"/>
    <w:qFormat/>
    <w:rsid w:val="00D71DB7"/>
    <w:rPr>
      <w:b/>
      <w:bCs/>
    </w:rPr>
  </w:style>
  <w:style w:type="paragraph" w:styleId="ab">
    <w:name w:val="Body Text"/>
    <w:basedOn w:val="a"/>
    <w:link w:val="ac"/>
    <w:rsid w:val="00B03287"/>
    <w:rPr>
      <w:rFonts w:ascii="標楷體"/>
      <w:sz w:val="28"/>
      <w:szCs w:val="20"/>
      <w:lang w:val="x-none" w:eastAsia="x-none"/>
    </w:rPr>
  </w:style>
  <w:style w:type="character" w:customStyle="1" w:styleId="ac">
    <w:name w:val="本文 字元"/>
    <w:basedOn w:val="a0"/>
    <w:link w:val="ab"/>
    <w:rsid w:val="00B03287"/>
    <w:rPr>
      <w:rFonts w:ascii="標楷體" w:eastAsia="標楷體" w:hAnsi="Times New Roman" w:cs="Times New Roman"/>
      <w:sz w:val="28"/>
      <w:szCs w:val="20"/>
      <w:lang w:val="x-none" w:eastAsia="x-none"/>
    </w:rPr>
  </w:style>
  <w:style w:type="paragraph" w:styleId="ad">
    <w:name w:val="Balloon Text"/>
    <w:basedOn w:val="a"/>
    <w:link w:val="ae"/>
    <w:uiPriority w:val="99"/>
    <w:semiHidden/>
    <w:unhideWhenUsed/>
    <w:rsid w:val="005A76C2"/>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5A76C2"/>
    <w:rPr>
      <w:rFonts w:asciiTheme="majorHAnsi" w:eastAsiaTheme="majorEastAsia" w:hAnsiTheme="majorHAnsi" w:cstheme="majorBidi"/>
      <w:sz w:val="18"/>
      <w:szCs w:val="18"/>
    </w:rPr>
  </w:style>
  <w:style w:type="paragraph" w:styleId="1">
    <w:name w:val="toc 1"/>
    <w:basedOn w:val="a"/>
    <w:next w:val="a"/>
    <w:autoRedefine/>
    <w:uiPriority w:val="39"/>
    <w:unhideWhenUsed/>
    <w:rsid w:val="009B7448"/>
    <w:pPr>
      <w:tabs>
        <w:tab w:val="right" w:leader="dot" w:pos="10456"/>
      </w:tabs>
      <w:spacing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84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DA868-D126-4783-8760-2C18D4793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91</Pages>
  <Words>9022</Words>
  <Characters>51427</Characters>
  <Application>Microsoft Office Word</Application>
  <DocSecurity>0</DocSecurity>
  <Lines>428</Lines>
  <Paragraphs>120</Paragraphs>
  <ScaleCrop>false</ScaleCrop>
  <Company>新生醫護管理專科學校</Company>
  <LinksUpToDate>false</LinksUpToDate>
  <CharactersWithSpaces>60329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2016-04-17T03:00:00Z</dcterms:created>
  <dcterms:modified xsi:type="dcterms:W3CDTF">2016-10-04T14:29:00Z</dcterms:modified>
</cp:coreProperties>
</file>